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F09CA3" w14:textId="07687B88" w:rsidR="007A7AE4" w:rsidRPr="00CF038D" w:rsidRDefault="007A7AE4" w:rsidP="007A7AE4">
      <w:pPr>
        <w:pBdr>
          <w:bottom w:val="single" w:sz="6" w:space="1" w:color="auto"/>
        </w:pBdr>
        <w:tabs>
          <w:tab w:val="right" w:pos="9072"/>
        </w:tabs>
        <w:rPr>
          <w:sz w:val="12"/>
          <w:lang w:val="en-GB"/>
        </w:rPr>
        <w:sectPr w:rsidR="007A7AE4" w:rsidRPr="00CF038D" w:rsidSect="009154A4">
          <w:headerReference w:type="even" r:id="rId10"/>
          <w:headerReference w:type="default" r:id="rId11"/>
          <w:footerReference w:type="default" r:id="rId12"/>
          <w:headerReference w:type="first" r:id="rId13"/>
          <w:type w:val="continuous"/>
          <w:pgSz w:w="11907" w:h="16840" w:code="9"/>
          <w:pgMar w:top="1134" w:right="850" w:bottom="1134" w:left="1418" w:header="720" w:footer="720" w:gutter="0"/>
          <w:cols w:space="720"/>
          <w:titlePg/>
        </w:sectPr>
      </w:pPr>
    </w:p>
    <w:tbl>
      <w:tblPr>
        <w:tblW w:w="0" w:type="auto"/>
        <w:tblLook w:val="01E0" w:firstRow="1" w:lastRow="1" w:firstColumn="1" w:lastColumn="1" w:noHBand="0" w:noVBand="0"/>
      </w:tblPr>
      <w:tblGrid>
        <w:gridCol w:w="1100"/>
        <w:gridCol w:w="4395"/>
        <w:gridCol w:w="2410"/>
        <w:gridCol w:w="1382"/>
      </w:tblGrid>
      <w:tr w:rsidR="004B31C8" w:rsidRPr="00B2794A" w14:paraId="33410FA5" w14:textId="77777777" w:rsidTr="00B2794A">
        <w:tc>
          <w:tcPr>
            <w:tcW w:w="1100" w:type="dxa"/>
          </w:tcPr>
          <w:p w14:paraId="4CB61E96" w14:textId="3D117B69" w:rsidR="004B31C8" w:rsidRPr="00B2794A" w:rsidRDefault="00950B4E" w:rsidP="00B2794A">
            <w:pPr>
              <w:tabs>
                <w:tab w:val="left" w:pos="7655"/>
              </w:tabs>
              <w:rPr>
                <w:b/>
                <w:lang w:val="en-GB"/>
              </w:rPr>
            </w:pPr>
            <w:r>
              <w:rPr>
                <w:b/>
                <w:lang w:val="en-GB"/>
              </w:rPr>
              <w:t>C</w:t>
            </w:r>
            <w:r w:rsidR="00B802D5">
              <w:rPr>
                <w:b/>
                <w:lang w:val="en-GB"/>
              </w:rPr>
              <w:t>o</w:t>
            </w:r>
            <w:r w:rsidR="004B31C8" w:rsidRPr="00B2794A">
              <w:rPr>
                <w:b/>
                <w:lang w:val="en-GB"/>
              </w:rPr>
              <w:t>nta</w:t>
            </w:r>
            <w:r>
              <w:rPr>
                <w:b/>
                <w:lang w:val="en-GB"/>
              </w:rPr>
              <w:t>c</w:t>
            </w:r>
            <w:r w:rsidR="004B31C8" w:rsidRPr="00B2794A">
              <w:rPr>
                <w:b/>
                <w:lang w:val="en-GB"/>
              </w:rPr>
              <w:t>t:</w:t>
            </w:r>
          </w:p>
          <w:p w14:paraId="01C046A0" w14:textId="77777777" w:rsidR="004B31C8" w:rsidRPr="00B2794A" w:rsidRDefault="004B31C8" w:rsidP="00B2794A">
            <w:pPr>
              <w:tabs>
                <w:tab w:val="left" w:pos="7655"/>
              </w:tabs>
              <w:rPr>
                <w:b/>
                <w:lang w:val="en-GB"/>
              </w:rPr>
            </w:pPr>
          </w:p>
        </w:tc>
        <w:tc>
          <w:tcPr>
            <w:tcW w:w="4395" w:type="dxa"/>
          </w:tcPr>
          <w:p w14:paraId="48620B57" w14:textId="77777777" w:rsidR="004B31C8" w:rsidRPr="00B2794A" w:rsidRDefault="004B31C8" w:rsidP="00B2794A">
            <w:pPr>
              <w:tabs>
                <w:tab w:val="left" w:pos="7655"/>
              </w:tabs>
              <w:rPr>
                <w:lang w:val="en-GB"/>
              </w:rPr>
            </w:pPr>
            <w:r w:rsidRPr="00B2794A">
              <w:rPr>
                <w:lang w:val="en-GB"/>
              </w:rPr>
              <w:t xml:space="preserve">Putzmeister </w:t>
            </w:r>
            <w:r w:rsidR="00A00066">
              <w:rPr>
                <w:lang w:val="en-GB"/>
              </w:rPr>
              <w:t>Concrete Pumps</w:t>
            </w:r>
            <w:r w:rsidRPr="00B2794A">
              <w:rPr>
                <w:lang w:val="en-GB"/>
              </w:rPr>
              <w:t xml:space="preserve"> GmbH</w:t>
            </w:r>
          </w:p>
          <w:p w14:paraId="7459F0AE" w14:textId="77777777" w:rsidR="004B31C8" w:rsidRPr="00B2794A" w:rsidRDefault="004B31C8" w:rsidP="00B2794A">
            <w:pPr>
              <w:tabs>
                <w:tab w:val="left" w:pos="7655"/>
              </w:tabs>
              <w:rPr>
                <w:lang w:val="en-GB"/>
              </w:rPr>
            </w:pPr>
            <w:r w:rsidRPr="00B2794A">
              <w:rPr>
                <w:lang w:val="en-GB"/>
              </w:rPr>
              <w:t xml:space="preserve">Marketing </w:t>
            </w:r>
          </w:p>
          <w:p w14:paraId="39733F85" w14:textId="77777777" w:rsidR="004B31C8" w:rsidRPr="00EB18CD" w:rsidRDefault="004B31C8" w:rsidP="00B2794A">
            <w:pPr>
              <w:tabs>
                <w:tab w:val="left" w:pos="7655"/>
              </w:tabs>
            </w:pPr>
            <w:r w:rsidRPr="00B2794A">
              <w:rPr>
                <w:lang w:val="en-GB"/>
              </w:rPr>
              <w:t xml:space="preserve">Max-Eyth-Str. </w:t>
            </w:r>
            <w:r w:rsidRPr="00EB18CD">
              <w:t>10</w:t>
            </w:r>
          </w:p>
          <w:p w14:paraId="155891FC" w14:textId="77777777" w:rsidR="004B31C8" w:rsidRPr="00EB18CD" w:rsidRDefault="004B31C8" w:rsidP="00B2794A">
            <w:pPr>
              <w:tabs>
                <w:tab w:val="left" w:pos="7655"/>
              </w:tabs>
            </w:pPr>
            <w:r w:rsidRPr="00EB18CD">
              <w:t>D-72631 Aichtal</w:t>
            </w:r>
          </w:p>
          <w:p w14:paraId="01E51AA9" w14:textId="77777777" w:rsidR="004B31C8" w:rsidRDefault="004B31C8" w:rsidP="00B2794A">
            <w:pPr>
              <w:tabs>
                <w:tab w:val="left" w:pos="7655"/>
              </w:tabs>
            </w:pPr>
          </w:p>
          <w:p w14:paraId="4D3C7C04" w14:textId="77777777" w:rsidR="004B31C8" w:rsidRDefault="004B31C8" w:rsidP="00B2794A">
            <w:pPr>
              <w:tabs>
                <w:tab w:val="left" w:pos="7655"/>
              </w:tabs>
            </w:pPr>
            <w:r>
              <w:t xml:space="preserve">Tel.:     </w:t>
            </w:r>
            <w:r w:rsidRPr="00EB18CD">
              <w:t>+49 7127</w:t>
            </w:r>
            <w:r>
              <w:t xml:space="preserve"> 599-</w:t>
            </w:r>
            <w:r w:rsidR="00B54242">
              <w:t>0</w:t>
            </w:r>
          </w:p>
          <w:p w14:paraId="246E8F42" w14:textId="77777777" w:rsidR="004B31C8" w:rsidRPr="00B2794A" w:rsidRDefault="004B31C8" w:rsidP="00B2794A">
            <w:pPr>
              <w:tabs>
                <w:tab w:val="left" w:pos="7655"/>
              </w:tabs>
              <w:rPr>
                <w:lang w:val="it-IT"/>
              </w:rPr>
            </w:pPr>
            <w:r w:rsidRPr="00D7035C">
              <w:t xml:space="preserve">Fax:     +49 7127 </w:t>
            </w:r>
            <w:r w:rsidR="0060207B">
              <w:rPr>
                <w:lang w:val="it-IT"/>
              </w:rPr>
              <w:t>599-</w:t>
            </w:r>
            <w:r w:rsidR="00B54242">
              <w:rPr>
                <w:lang w:val="it-IT"/>
              </w:rPr>
              <w:t>140</w:t>
            </w:r>
          </w:p>
          <w:p w14:paraId="407A8D60" w14:textId="77777777" w:rsidR="004B31C8" w:rsidRDefault="004B31C8" w:rsidP="00B2794A">
            <w:pPr>
              <w:tabs>
                <w:tab w:val="left" w:pos="7655"/>
              </w:tabs>
              <w:rPr>
                <w:lang w:val="it-IT"/>
              </w:rPr>
            </w:pPr>
            <w:r w:rsidRPr="00B2794A">
              <w:rPr>
                <w:lang w:val="it-IT"/>
              </w:rPr>
              <w:t xml:space="preserve">e-mail:  </w:t>
            </w:r>
            <w:hyperlink r:id="rId14" w:history="1">
              <w:r w:rsidR="00E40379" w:rsidRPr="001030B9">
                <w:rPr>
                  <w:rStyle w:val="Hyperlink"/>
                  <w:lang w:val="it-IT"/>
                </w:rPr>
                <w:t>marketing@putzmeister.com</w:t>
              </w:r>
            </w:hyperlink>
          </w:p>
          <w:p w14:paraId="388E70C5" w14:textId="77777777" w:rsidR="004B31C8" w:rsidRPr="00B2794A" w:rsidRDefault="004B31C8" w:rsidP="00B2794A">
            <w:pPr>
              <w:tabs>
                <w:tab w:val="left" w:pos="7655"/>
              </w:tabs>
              <w:rPr>
                <w:b/>
                <w:sz w:val="10"/>
                <w:szCs w:val="10"/>
                <w:lang w:val="it-IT"/>
              </w:rPr>
            </w:pPr>
          </w:p>
        </w:tc>
        <w:tc>
          <w:tcPr>
            <w:tcW w:w="2410" w:type="dxa"/>
          </w:tcPr>
          <w:p w14:paraId="4B8907B0" w14:textId="77777777" w:rsidR="00A1516F" w:rsidRPr="008342D0" w:rsidRDefault="00A1516F" w:rsidP="00B2794A">
            <w:pPr>
              <w:tabs>
                <w:tab w:val="left" w:pos="7655"/>
              </w:tabs>
              <w:ind w:left="-108"/>
              <w:rPr>
                <w:b/>
                <w:lang w:val="en-US"/>
              </w:rPr>
            </w:pPr>
          </w:p>
          <w:p w14:paraId="62F8C7C6" w14:textId="77777777" w:rsidR="00A1516F" w:rsidRPr="008342D0" w:rsidRDefault="00A1516F" w:rsidP="00B2794A">
            <w:pPr>
              <w:tabs>
                <w:tab w:val="left" w:pos="7655"/>
              </w:tabs>
              <w:ind w:left="-108"/>
              <w:rPr>
                <w:b/>
                <w:lang w:val="en-US"/>
              </w:rPr>
            </w:pPr>
          </w:p>
          <w:p w14:paraId="7D14D2CA" w14:textId="77777777" w:rsidR="00D35730" w:rsidRPr="008342D0" w:rsidRDefault="00D35730" w:rsidP="00B2794A">
            <w:pPr>
              <w:tabs>
                <w:tab w:val="left" w:pos="7655"/>
              </w:tabs>
              <w:ind w:left="-108"/>
              <w:rPr>
                <w:b/>
                <w:lang w:val="en-US"/>
              </w:rPr>
            </w:pPr>
          </w:p>
          <w:p w14:paraId="22E783C0" w14:textId="19E390AA" w:rsidR="00A1516F" w:rsidRPr="008342D0" w:rsidRDefault="00A1516F" w:rsidP="00B2794A">
            <w:pPr>
              <w:tabs>
                <w:tab w:val="left" w:pos="7655"/>
              </w:tabs>
              <w:ind w:left="-108"/>
              <w:rPr>
                <w:b/>
                <w:lang w:val="en-US"/>
              </w:rPr>
            </w:pPr>
            <w:r w:rsidRPr="008342D0">
              <w:rPr>
                <w:b/>
                <w:lang w:val="en-US"/>
              </w:rPr>
              <w:t>Press</w:t>
            </w:r>
            <w:r w:rsidR="00B802D5" w:rsidRPr="008342D0">
              <w:rPr>
                <w:b/>
                <w:lang w:val="en-US"/>
              </w:rPr>
              <w:t>-Information N</w:t>
            </w:r>
            <w:r w:rsidR="00950B4E" w:rsidRPr="008342D0">
              <w:rPr>
                <w:b/>
                <w:lang w:val="en-US"/>
              </w:rPr>
              <w:t>o</w:t>
            </w:r>
            <w:r w:rsidR="00B802D5" w:rsidRPr="008342D0">
              <w:rPr>
                <w:b/>
                <w:lang w:val="en-US"/>
              </w:rPr>
              <w:t>.</w:t>
            </w:r>
            <w:r w:rsidRPr="008342D0">
              <w:rPr>
                <w:b/>
                <w:lang w:val="en-US"/>
              </w:rPr>
              <w:t>:</w:t>
            </w:r>
          </w:p>
          <w:p w14:paraId="26B613AD" w14:textId="77777777" w:rsidR="00A1516F" w:rsidRPr="008342D0" w:rsidRDefault="00A1516F" w:rsidP="00B2794A">
            <w:pPr>
              <w:tabs>
                <w:tab w:val="left" w:pos="7655"/>
              </w:tabs>
              <w:ind w:left="-108"/>
              <w:rPr>
                <w:b/>
                <w:lang w:val="en-US"/>
              </w:rPr>
            </w:pPr>
          </w:p>
          <w:p w14:paraId="321D8CCB" w14:textId="069D4D8D" w:rsidR="00A1516F" w:rsidRPr="008342D0" w:rsidRDefault="00A1516F" w:rsidP="00B2794A">
            <w:pPr>
              <w:tabs>
                <w:tab w:val="left" w:pos="7655"/>
              </w:tabs>
              <w:ind w:left="-108"/>
              <w:rPr>
                <w:b/>
                <w:lang w:val="en-US"/>
              </w:rPr>
            </w:pPr>
            <w:r w:rsidRPr="008342D0">
              <w:rPr>
                <w:b/>
                <w:lang w:val="en-US"/>
              </w:rPr>
              <w:t>Dat</w:t>
            </w:r>
            <w:r w:rsidR="00950B4E" w:rsidRPr="008342D0">
              <w:rPr>
                <w:b/>
                <w:lang w:val="en-US"/>
              </w:rPr>
              <w:t>e</w:t>
            </w:r>
            <w:r w:rsidRPr="008342D0">
              <w:rPr>
                <w:b/>
                <w:lang w:val="en-US"/>
              </w:rPr>
              <w:t xml:space="preserve">:  </w:t>
            </w:r>
          </w:p>
          <w:p w14:paraId="32AF2362" w14:textId="77777777" w:rsidR="00A1516F" w:rsidRPr="008342D0" w:rsidRDefault="00A1516F" w:rsidP="00B2794A">
            <w:pPr>
              <w:tabs>
                <w:tab w:val="left" w:pos="7655"/>
              </w:tabs>
              <w:ind w:left="-108"/>
              <w:rPr>
                <w:b/>
                <w:lang w:val="en-US"/>
              </w:rPr>
            </w:pPr>
          </w:p>
          <w:p w14:paraId="03ED4610" w14:textId="1F611149" w:rsidR="003A3AA0" w:rsidRPr="008342D0" w:rsidRDefault="00B802D5" w:rsidP="00B2794A">
            <w:pPr>
              <w:tabs>
                <w:tab w:val="left" w:pos="7655"/>
              </w:tabs>
              <w:ind w:left="-108"/>
              <w:rPr>
                <w:b/>
                <w:lang w:val="en-US"/>
              </w:rPr>
            </w:pPr>
            <w:proofErr w:type="spellStart"/>
            <w:r w:rsidRPr="008342D0">
              <w:rPr>
                <w:b/>
                <w:lang w:val="en-US"/>
              </w:rPr>
              <w:t>Au</w:t>
            </w:r>
            <w:r w:rsidR="003A3AA0" w:rsidRPr="008342D0">
              <w:rPr>
                <w:b/>
                <w:lang w:val="en-US"/>
              </w:rPr>
              <w:t>t</w:t>
            </w:r>
            <w:r w:rsidR="00950B4E" w:rsidRPr="008342D0">
              <w:rPr>
                <w:b/>
                <w:lang w:val="en-US"/>
              </w:rPr>
              <w:t>heur</w:t>
            </w:r>
            <w:proofErr w:type="spellEnd"/>
            <w:r w:rsidR="003A3AA0" w:rsidRPr="008342D0">
              <w:rPr>
                <w:b/>
                <w:lang w:val="en-US"/>
              </w:rPr>
              <w:t>:</w:t>
            </w:r>
          </w:p>
          <w:p w14:paraId="40A59706" w14:textId="77777777" w:rsidR="004B31C8" w:rsidRPr="008342D0" w:rsidRDefault="004B31C8" w:rsidP="00B2794A">
            <w:pPr>
              <w:tabs>
                <w:tab w:val="left" w:pos="7655"/>
              </w:tabs>
              <w:ind w:left="-108"/>
              <w:rPr>
                <w:b/>
                <w:lang w:val="en-US"/>
              </w:rPr>
            </w:pPr>
          </w:p>
        </w:tc>
        <w:tc>
          <w:tcPr>
            <w:tcW w:w="1382" w:type="dxa"/>
          </w:tcPr>
          <w:p w14:paraId="2B9F9866" w14:textId="77777777" w:rsidR="004B31C8" w:rsidRPr="008342D0" w:rsidRDefault="004B31C8" w:rsidP="00B2794A">
            <w:pPr>
              <w:tabs>
                <w:tab w:val="left" w:pos="7655"/>
              </w:tabs>
              <w:ind w:left="34"/>
              <w:rPr>
                <w:lang w:val="en-US"/>
              </w:rPr>
            </w:pPr>
          </w:p>
          <w:p w14:paraId="24A64504" w14:textId="77777777" w:rsidR="004B31C8" w:rsidRPr="008342D0" w:rsidRDefault="004B31C8" w:rsidP="00B2794A">
            <w:pPr>
              <w:tabs>
                <w:tab w:val="left" w:pos="7655"/>
              </w:tabs>
              <w:rPr>
                <w:lang w:val="en-US"/>
              </w:rPr>
            </w:pPr>
          </w:p>
          <w:p w14:paraId="19B27AA1" w14:textId="77777777" w:rsidR="00D35730" w:rsidRPr="008342D0" w:rsidRDefault="00D35730" w:rsidP="00B2794A">
            <w:pPr>
              <w:tabs>
                <w:tab w:val="left" w:pos="7655"/>
              </w:tabs>
              <w:rPr>
                <w:lang w:val="en-US"/>
              </w:rPr>
            </w:pPr>
          </w:p>
          <w:p w14:paraId="6F173399" w14:textId="53782FF3" w:rsidR="00A1516F" w:rsidRPr="00A1516F" w:rsidRDefault="004622A7" w:rsidP="00B2794A">
            <w:pPr>
              <w:tabs>
                <w:tab w:val="left" w:pos="7655"/>
              </w:tabs>
            </w:pPr>
            <w:r>
              <w:t>20</w:t>
            </w:r>
            <w:r w:rsidR="003271AC">
              <w:t>64</w:t>
            </w:r>
          </w:p>
          <w:p w14:paraId="68236EDD" w14:textId="77777777" w:rsidR="004B31C8" w:rsidRDefault="004B31C8" w:rsidP="00B2794A">
            <w:pPr>
              <w:tabs>
                <w:tab w:val="left" w:pos="7655"/>
              </w:tabs>
            </w:pPr>
          </w:p>
          <w:p w14:paraId="3260FEE9" w14:textId="50EA9A6A" w:rsidR="00235AD2" w:rsidRDefault="003271AC" w:rsidP="00B2794A">
            <w:pPr>
              <w:tabs>
                <w:tab w:val="left" w:pos="7655"/>
              </w:tabs>
            </w:pPr>
            <w:r>
              <w:t>20</w:t>
            </w:r>
            <w:r w:rsidR="006023BB">
              <w:t>.</w:t>
            </w:r>
            <w:r w:rsidR="004622A7">
              <w:t>1</w:t>
            </w:r>
            <w:r>
              <w:t>0</w:t>
            </w:r>
            <w:r w:rsidR="006023BB">
              <w:t>.</w:t>
            </w:r>
            <w:r w:rsidR="004622A7">
              <w:t>202</w:t>
            </w:r>
            <w:r>
              <w:t>5</w:t>
            </w:r>
          </w:p>
          <w:p w14:paraId="4E1FF654" w14:textId="77777777" w:rsidR="00235AD2" w:rsidRDefault="00235AD2" w:rsidP="00B2794A">
            <w:pPr>
              <w:tabs>
                <w:tab w:val="left" w:pos="7655"/>
              </w:tabs>
            </w:pPr>
          </w:p>
          <w:p w14:paraId="3B39CB82" w14:textId="314A1A73" w:rsidR="00235AD2" w:rsidRPr="00A1516F" w:rsidRDefault="003271AC" w:rsidP="00B2794A">
            <w:pPr>
              <w:tabs>
                <w:tab w:val="left" w:pos="7655"/>
              </w:tabs>
            </w:pPr>
            <w:r>
              <w:t>Märkert</w:t>
            </w:r>
          </w:p>
        </w:tc>
      </w:tr>
    </w:tbl>
    <w:p w14:paraId="6202097A" w14:textId="77777777" w:rsidR="00A1516F" w:rsidRPr="00B4553D" w:rsidRDefault="00A1516F" w:rsidP="00A1516F">
      <w:pPr>
        <w:pBdr>
          <w:bottom w:val="single" w:sz="8" w:space="1" w:color="auto"/>
        </w:pBdr>
        <w:rPr>
          <w:b/>
          <w:sz w:val="10"/>
          <w:szCs w:val="10"/>
        </w:rPr>
      </w:pPr>
    </w:p>
    <w:p w14:paraId="033273AD" w14:textId="77777777" w:rsidR="00670FF8" w:rsidRDefault="00670FF8" w:rsidP="0085696C">
      <w:pPr>
        <w:pStyle w:val="Titelcorpo"/>
        <w:spacing w:line="360" w:lineRule="auto"/>
        <w:rPr>
          <w:rFonts w:ascii="Arial" w:hAnsi="Arial" w:cs="Arial"/>
          <w:b w:val="0"/>
          <w:sz w:val="20"/>
        </w:rPr>
      </w:pPr>
    </w:p>
    <w:p w14:paraId="31111B7A" w14:textId="77777777" w:rsidR="00D52D93" w:rsidRDefault="00D52D93" w:rsidP="0085696C">
      <w:pPr>
        <w:pStyle w:val="Titelcorpo"/>
        <w:spacing w:line="360" w:lineRule="auto"/>
        <w:rPr>
          <w:rFonts w:ascii="Arial" w:hAnsi="Arial" w:cs="Arial"/>
          <w:b w:val="0"/>
          <w:sz w:val="20"/>
        </w:rPr>
      </w:pPr>
    </w:p>
    <w:p w14:paraId="0A8FF1E0" w14:textId="63975C35" w:rsidR="00F059D2" w:rsidRPr="00F059D2" w:rsidRDefault="00F059D2" w:rsidP="00F059D2">
      <w:pPr>
        <w:spacing w:line="360" w:lineRule="auto"/>
        <w:jc w:val="both"/>
        <w:rPr>
          <w:rFonts w:cs="Arial"/>
          <w:b/>
          <w:bCs/>
          <w:sz w:val="28"/>
          <w:szCs w:val="28"/>
          <w:lang w:val="fr-FR"/>
        </w:rPr>
      </w:pPr>
      <w:r w:rsidRPr="00F059D2">
        <w:rPr>
          <w:rFonts w:cs="Arial"/>
          <w:b/>
          <w:bCs/>
          <w:sz w:val="28"/>
          <w:szCs w:val="28"/>
          <w:lang w:val="fr-FR"/>
        </w:rPr>
        <w:t xml:space="preserve">La nouvelle pompe à </w:t>
      </w:r>
      <w:r>
        <w:rPr>
          <w:rFonts w:cs="Arial"/>
          <w:b/>
          <w:bCs/>
          <w:sz w:val="28"/>
          <w:szCs w:val="28"/>
          <w:lang w:val="fr-FR"/>
        </w:rPr>
        <w:t>béton</w:t>
      </w:r>
      <w:r w:rsidRPr="00F059D2">
        <w:rPr>
          <w:rFonts w:cs="Arial"/>
          <w:b/>
          <w:bCs/>
          <w:sz w:val="28"/>
          <w:szCs w:val="28"/>
          <w:lang w:val="fr-FR"/>
        </w:rPr>
        <w:t xml:space="preserve"> M67-5 de Putzmeister pompe 500 m³ de dalle</w:t>
      </w:r>
    </w:p>
    <w:p w14:paraId="4F3EC2A4" w14:textId="77777777" w:rsidR="00F059D2" w:rsidRPr="00F059D2" w:rsidRDefault="00F059D2" w:rsidP="00F059D2">
      <w:pPr>
        <w:spacing w:line="360" w:lineRule="auto"/>
        <w:jc w:val="both"/>
        <w:rPr>
          <w:rFonts w:cs="Arial"/>
          <w:sz w:val="22"/>
          <w:szCs w:val="22"/>
          <w:lang w:val="fr-FR"/>
        </w:rPr>
      </w:pPr>
    </w:p>
    <w:p w14:paraId="35BDE41F" w14:textId="77777777" w:rsidR="00F059D2" w:rsidRPr="00F059D2" w:rsidRDefault="00F059D2" w:rsidP="00F059D2">
      <w:pPr>
        <w:spacing w:line="360" w:lineRule="auto"/>
        <w:jc w:val="both"/>
        <w:rPr>
          <w:rFonts w:cs="Arial"/>
          <w:sz w:val="22"/>
          <w:szCs w:val="22"/>
          <w:lang w:val="fr-FR"/>
        </w:rPr>
      </w:pPr>
      <w:r w:rsidRPr="00F059D2">
        <w:rPr>
          <w:rFonts w:cs="Arial"/>
          <w:sz w:val="22"/>
          <w:szCs w:val="22"/>
          <w:lang w:val="fr-FR"/>
        </w:rPr>
        <w:t>Pour Putzmeister, la nouvelle pompe à béton automotrice M67-5 deviendra, une fois prête pour la production en série, la plus grande pompe à béton automotrice de la gamme de produits. Pour qu'un produit soit prêt pour la production en série, il reste encore beaucoup à faire après la présentation officielle. Ce rapport vise à faire la lumière sur ce sujet.</w:t>
      </w:r>
    </w:p>
    <w:p w14:paraId="50E54B3C" w14:textId="77777777" w:rsidR="00F059D2" w:rsidRPr="00F059D2" w:rsidRDefault="00F059D2" w:rsidP="00F059D2">
      <w:pPr>
        <w:spacing w:line="360" w:lineRule="auto"/>
        <w:jc w:val="both"/>
        <w:rPr>
          <w:rFonts w:cs="Arial"/>
          <w:sz w:val="22"/>
          <w:szCs w:val="22"/>
          <w:lang w:val="fr-FR"/>
        </w:rPr>
      </w:pPr>
    </w:p>
    <w:p w14:paraId="07840BB3" w14:textId="77777777" w:rsidR="00F059D2" w:rsidRPr="00F059D2" w:rsidRDefault="00F059D2" w:rsidP="00F059D2">
      <w:pPr>
        <w:spacing w:line="360" w:lineRule="auto"/>
        <w:jc w:val="both"/>
        <w:rPr>
          <w:rFonts w:cs="Arial"/>
          <w:sz w:val="22"/>
          <w:szCs w:val="22"/>
          <w:lang w:val="fr-FR"/>
        </w:rPr>
      </w:pPr>
      <w:r w:rsidRPr="00F059D2">
        <w:rPr>
          <w:rFonts w:cs="Arial"/>
          <w:sz w:val="22"/>
          <w:szCs w:val="22"/>
          <w:lang w:val="fr-FR"/>
        </w:rPr>
        <w:t>Putzmeister a présenté la M67-5 en avril 2025 au salon bauma, le plus grand salon mondial des machines de construction à Munich. La machine a reçu un accueil très positif et de nombreux contrats d'achat ont déjà été signés lors du salon.</w:t>
      </w:r>
    </w:p>
    <w:p w14:paraId="6FC18FC4" w14:textId="77777777" w:rsidR="00F059D2" w:rsidRPr="00F059D2" w:rsidRDefault="00F059D2" w:rsidP="00F059D2">
      <w:pPr>
        <w:spacing w:line="360" w:lineRule="auto"/>
        <w:jc w:val="both"/>
        <w:rPr>
          <w:rFonts w:cs="Arial"/>
          <w:sz w:val="22"/>
          <w:szCs w:val="22"/>
          <w:lang w:val="fr-FR"/>
        </w:rPr>
      </w:pPr>
    </w:p>
    <w:p w14:paraId="6FB545D1" w14:textId="77777777" w:rsidR="00F059D2" w:rsidRPr="00F059D2" w:rsidRDefault="00F059D2" w:rsidP="00F059D2">
      <w:pPr>
        <w:spacing w:line="360" w:lineRule="auto"/>
        <w:jc w:val="both"/>
        <w:rPr>
          <w:rFonts w:cs="Arial"/>
          <w:sz w:val="22"/>
          <w:szCs w:val="22"/>
          <w:lang w:val="fr-FR"/>
        </w:rPr>
      </w:pPr>
      <w:r w:rsidRPr="00F059D2">
        <w:rPr>
          <w:rFonts w:cs="Arial"/>
          <w:sz w:val="22"/>
          <w:szCs w:val="22"/>
          <w:lang w:val="fr-FR"/>
        </w:rPr>
        <w:t xml:space="preserve">Après la présentation, le travail se poursuit cependant des tests de longue durée et des tests fonctionnels ont été effectués, la conception a été optimisée en vue de la production en série, le logiciel de commande de la flèche (intelligent Boom Control </w:t>
      </w:r>
      <w:proofErr w:type="spellStart"/>
      <w:r w:rsidRPr="00F059D2">
        <w:rPr>
          <w:rFonts w:cs="Arial"/>
          <w:sz w:val="22"/>
          <w:szCs w:val="22"/>
          <w:lang w:val="fr-FR"/>
        </w:rPr>
        <w:t>iBC</w:t>
      </w:r>
      <w:proofErr w:type="spellEnd"/>
      <w:r w:rsidRPr="00F059D2">
        <w:rPr>
          <w:rFonts w:cs="Arial"/>
          <w:sz w:val="22"/>
          <w:szCs w:val="22"/>
          <w:lang w:val="fr-FR"/>
        </w:rPr>
        <w:t>) et du stabilisateur (intelligent Setup Control iSC) a été programmé et optimisé. En outre, pour les marchés sur lesquels la M67-5 doit être commercialisée, les châssis de camions utilisables sur place sont testés avec la structure de base. Bien entendu, les documents de fabrication nécessaires doivent également être créés pour les nouvelles machines. Et la machine doit être testée en conditions réelles sur un chantier.</w:t>
      </w:r>
    </w:p>
    <w:p w14:paraId="18444742" w14:textId="77777777" w:rsidR="00F059D2" w:rsidRPr="00F059D2" w:rsidRDefault="00F059D2" w:rsidP="00F059D2">
      <w:pPr>
        <w:spacing w:line="360" w:lineRule="auto"/>
        <w:jc w:val="both"/>
        <w:rPr>
          <w:rFonts w:cs="Arial"/>
          <w:sz w:val="22"/>
          <w:szCs w:val="22"/>
          <w:lang w:val="fr-FR"/>
        </w:rPr>
      </w:pPr>
    </w:p>
    <w:p w14:paraId="0E6E6AD9" w14:textId="578E19FF" w:rsidR="00F059D2" w:rsidRPr="00F059D2" w:rsidRDefault="00F059D2" w:rsidP="00F059D2">
      <w:pPr>
        <w:spacing w:line="360" w:lineRule="auto"/>
        <w:jc w:val="both"/>
        <w:rPr>
          <w:rFonts w:cs="Arial"/>
          <w:sz w:val="22"/>
          <w:szCs w:val="22"/>
          <w:lang w:val="fr-FR"/>
        </w:rPr>
      </w:pPr>
      <w:r w:rsidRPr="00F059D2">
        <w:rPr>
          <w:rFonts w:cs="Arial"/>
          <w:sz w:val="22"/>
          <w:szCs w:val="22"/>
          <w:lang w:val="fr-FR"/>
        </w:rPr>
        <w:t>À Tübingen</w:t>
      </w:r>
      <w:r w:rsidR="00C5323D">
        <w:rPr>
          <w:rFonts w:cs="Arial"/>
          <w:sz w:val="22"/>
          <w:szCs w:val="22"/>
          <w:lang w:val="fr-FR"/>
        </w:rPr>
        <w:t xml:space="preserve"> en Allemagne</w:t>
      </w:r>
      <w:r w:rsidRPr="00F059D2">
        <w:rPr>
          <w:rFonts w:cs="Arial"/>
          <w:sz w:val="22"/>
          <w:szCs w:val="22"/>
          <w:lang w:val="fr-FR"/>
        </w:rPr>
        <w:t>, un grand bétonnage d'une dalle de sol a récemment eu lieu, au cours duquel 500 m³ de béton ont dû être pompés en peu de temps. Il s'agit d'un chantier typique pour les pompes à mât de grande taille. À cela s'ajoutait un chantier exigu, ce qui a permis de tester le stabilisateur étroit intelligent Setup Control (iSC), car l'accès à la zone industrielle ne devait pas être bloqué.</w:t>
      </w:r>
    </w:p>
    <w:p w14:paraId="3D05BF54" w14:textId="77777777" w:rsidR="00F059D2" w:rsidRPr="00F059D2" w:rsidRDefault="00F059D2" w:rsidP="00F059D2">
      <w:pPr>
        <w:spacing w:line="360" w:lineRule="auto"/>
        <w:jc w:val="both"/>
        <w:rPr>
          <w:rFonts w:cs="Arial"/>
          <w:sz w:val="22"/>
          <w:szCs w:val="22"/>
          <w:lang w:val="fr-FR"/>
        </w:rPr>
      </w:pPr>
    </w:p>
    <w:p w14:paraId="2089D1B5" w14:textId="77777777" w:rsidR="00F059D2" w:rsidRPr="00F059D2" w:rsidRDefault="00F059D2" w:rsidP="00F059D2">
      <w:pPr>
        <w:spacing w:line="360" w:lineRule="auto"/>
        <w:jc w:val="both"/>
        <w:rPr>
          <w:rFonts w:cs="Arial"/>
          <w:sz w:val="22"/>
          <w:szCs w:val="22"/>
          <w:lang w:val="fr-FR"/>
        </w:rPr>
      </w:pPr>
      <w:r w:rsidRPr="00F059D2">
        <w:rPr>
          <w:rFonts w:cs="Arial"/>
          <w:sz w:val="22"/>
          <w:szCs w:val="22"/>
          <w:lang w:val="fr-FR"/>
        </w:rPr>
        <w:t xml:space="preserve">Les travaux ont commencé à 6 heures du matin, l'approvisionnement en béton était optimal, plusieurs camions malaxeurs étaient généralement disponibles et pouvaient en partie verser le béton </w:t>
      </w:r>
      <w:proofErr w:type="gramStart"/>
      <w:r w:rsidRPr="00F059D2">
        <w:rPr>
          <w:rFonts w:cs="Arial"/>
          <w:sz w:val="22"/>
          <w:szCs w:val="22"/>
          <w:lang w:val="fr-FR"/>
        </w:rPr>
        <w:lastRenderedPageBreak/>
        <w:t>dans</w:t>
      </w:r>
      <w:proofErr w:type="gramEnd"/>
      <w:r w:rsidRPr="00F059D2">
        <w:rPr>
          <w:rFonts w:cs="Arial"/>
          <w:sz w:val="22"/>
          <w:szCs w:val="22"/>
          <w:lang w:val="fr-FR"/>
        </w:rPr>
        <w:t xml:space="preserve"> la trémie en parallèle. Avec un débit moyen de 100 m³ par heure, la M67-5 a prouvé son efficacité.</w:t>
      </w:r>
    </w:p>
    <w:p w14:paraId="4F8FF14A" w14:textId="77777777" w:rsidR="00827DD1" w:rsidRPr="00F059D2" w:rsidRDefault="00827DD1" w:rsidP="00D52D93">
      <w:pPr>
        <w:spacing w:line="360" w:lineRule="auto"/>
        <w:jc w:val="both"/>
        <w:rPr>
          <w:rFonts w:cs="Arial"/>
          <w:b/>
          <w:bCs/>
          <w:lang w:val="fr-FR"/>
        </w:rPr>
      </w:pPr>
    </w:p>
    <w:p w14:paraId="058EA722" w14:textId="77777777" w:rsidR="008342D0" w:rsidRPr="00AF1B90" w:rsidRDefault="008342D0" w:rsidP="008342D0">
      <w:pPr>
        <w:spacing w:line="360" w:lineRule="auto"/>
        <w:rPr>
          <w:b/>
          <w:sz w:val="22"/>
          <w:szCs w:val="22"/>
          <w:lang w:val="fr-FR" w:bidi="de-DE"/>
        </w:rPr>
      </w:pPr>
      <w:r>
        <w:rPr>
          <w:rFonts w:cs="Arial"/>
          <w:b/>
          <w:bCs/>
          <w:sz w:val="22"/>
          <w:szCs w:val="22"/>
          <w:lang w:val="fr-FR" w:bidi="de-DE"/>
        </w:rPr>
        <w:t>À propos du groupe Putzmeister</w:t>
      </w:r>
    </w:p>
    <w:p w14:paraId="4CAE64FE" w14:textId="77777777" w:rsidR="008342D0" w:rsidRPr="00E34636" w:rsidRDefault="008342D0" w:rsidP="008342D0">
      <w:pPr>
        <w:spacing w:line="360" w:lineRule="auto"/>
        <w:rPr>
          <w:sz w:val="22"/>
          <w:szCs w:val="22"/>
          <w:lang w:val="fr-FR" w:bidi="de-DE"/>
        </w:rPr>
      </w:pPr>
      <w:r>
        <w:rPr>
          <w:rFonts w:cs="Arial"/>
          <w:sz w:val="22"/>
          <w:szCs w:val="22"/>
          <w:lang w:val="fr-FR" w:bidi="de-DE"/>
        </w:rPr>
        <w:t xml:space="preserve">Le groupe Putzmeister conçoit et produit des machines d'un haut niveau technique dans les secteurs du transport de béton, des pompes à béton automotrices, des pompes à béton stationnaires, des flèches de distribution et accessoires, des techniques d'installations, du transport par conduites de substances industrielles épaisses, </w:t>
      </w:r>
      <w:r w:rsidRPr="00D324C3">
        <w:rPr>
          <w:rFonts w:cs="Arial"/>
          <w:sz w:val="22"/>
          <w:szCs w:val="22"/>
          <w:lang w:val="fr-FR" w:bidi="de-DE"/>
        </w:rPr>
        <w:t>la projection de béton et le transport dans les tunnels et sous terre</w:t>
      </w:r>
      <w:r>
        <w:rPr>
          <w:rFonts w:cs="Arial"/>
          <w:sz w:val="22"/>
          <w:szCs w:val="22"/>
          <w:lang w:val="fr-FR" w:bidi="de-DE"/>
        </w:rPr>
        <w:t>, de machines à mortier, de machines à enduire, de convoyeurs à chape,</w:t>
      </w:r>
      <w:r>
        <w:rPr>
          <w:rFonts w:ascii="Lucida Grande" w:hAnsi="Lucida Grande" w:cs="Lucida Grande"/>
          <w:sz w:val="22"/>
          <w:szCs w:val="22"/>
          <w:lang w:val="fr-FR" w:bidi="de-DE"/>
        </w:rPr>
        <w:t xml:space="preserve"> </w:t>
      </w:r>
      <w:r>
        <w:rPr>
          <w:rFonts w:cs="Arial"/>
          <w:sz w:val="22"/>
          <w:szCs w:val="22"/>
          <w:lang w:val="fr-FR" w:bidi="de-DE"/>
        </w:rPr>
        <w:t>d'injection et d'applications spéciales. Les marchés ciblés sont l'industrie de la construction, les mines, la construction de tunnels, les grands projets industriels, les centrales nucléaires et les usines de traitement des eaux usées, ainsi que les stations d’incinération des déchets.</w:t>
      </w:r>
    </w:p>
    <w:p w14:paraId="59655377" w14:textId="77777777" w:rsidR="008342D0" w:rsidRPr="00E34636" w:rsidRDefault="008342D0" w:rsidP="008342D0">
      <w:pPr>
        <w:spacing w:line="360" w:lineRule="auto"/>
        <w:rPr>
          <w:sz w:val="22"/>
          <w:szCs w:val="22"/>
          <w:lang w:val="fr-FR" w:bidi="de-DE"/>
        </w:rPr>
      </w:pPr>
    </w:p>
    <w:p w14:paraId="1F3FEB5A" w14:textId="77777777" w:rsidR="008342D0" w:rsidRPr="008E5D02" w:rsidRDefault="008342D0" w:rsidP="008342D0">
      <w:pPr>
        <w:spacing w:line="360" w:lineRule="auto"/>
        <w:rPr>
          <w:sz w:val="22"/>
          <w:szCs w:val="22"/>
          <w:lang w:val="fr-FR" w:bidi="de-DE"/>
        </w:rPr>
      </w:pPr>
      <w:r>
        <w:rPr>
          <w:rFonts w:cs="Arial"/>
          <w:sz w:val="22"/>
          <w:szCs w:val="22"/>
          <w:lang w:val="fr-FR" w:bidi="de-DE"/>
        </w:rPr>
        <w:t xml:space="preserve">Le siège de l'entreprise est installé à Aichtal, en Allemagne. </w:t>
      </w:r>
      <w:r w:rsidRPr="005F3674">
        <w:rPr>
          <w:rFonts w:cs="Arial"/>
          <w:sz w:val="22"/>
          <w:szCs w:val="22"/>
          <w:lang w:val="fr-FR" w:bidi="de-DE"/>
        </w:rPr>
        <w:t>Avec environ 4000 employés, l'entreprise a réalisé un chiffre d'affaires d'environ 1 milliard d'euros au cours de l'exercice 202</w:t>
      </w:r>
      <w:r>
        <w:rPr>
          <w:rFonts w:cs="Arial"/>
          <w:sz w:val="22"/>
          <w:szCs w:val="22"/>
          <w:lang w:val="fr-FR" w:bidi="de-DE"/>
        </w:rPr>
        <w:t>4</w:t>
      </w:r>
      <w:r w:rsidRPr="005F3674">
        <w:rPr>
          <w:rFonts w:cs="Arial"/>
          <w:sz w:val="22"/>
          <w:szCs w:val="22"/>
          <w:lang w:val="fr-FR" w:bidi="de-DE"/>
        </w:rPr>
        <w:t>.</w:t>
      </w:r>
    </w:p>
    <w:p w14:paraId="4742536D" w14:textId="77777777" w:rsidR="00B27633" w:rsidRPr="00F059D2" w:rsidRDefault="00B27633" w:rsidP="00B27633">
      <w:pPr>
        <w:jc w:val="both"/>
        <w:rPr>
          <w:rFonts w:cs="Arial"/>
          <w:lang w:val="fr-FR"/>
        </w:rPr>
      </w:pPr>
    </w:p>
    <w:p w14:paraId="4316E4CF" w14:textId="56875503" w:rsidR="009733CE" w:rsidRPr="00F059D2" w:rsidRDefault="009733CE" w:rsidP="00827DD1">
      <w:pPr>
        <w:pStyle w:val="Titelcorpo"/>
        <w:spacing w:line="360" w:lineRule="auto"/>
        <w:rPr>
          <w:rFonts w:ascii="Arial" w:hAnsi="Arial" w:cs="Arial"/>
          <w:b w:val="0"/>
          <w:sz w:val="20"/>
          <w:lang w:val="fr-FR"/>
        </w:rPr>
      </w:pPr>
    </w:p>
    <w:p w14:paraId="38F8E143" w14:textId="77777777" w:rsidR="002C36F3" w:rsidRPr="00F059D2" w:rsidRDefault="002C36F3" w:rsidP="00827DD1">
      <w:pPr>
        <w:pStyle w:val="Titelcorpo"/>
        <w:spacing w:line="360" w:lineRule="auto"/>
        <w:rPr>
          <w:rFonts w:ascii="Arial" w:hAnsi="Arial" w:cs="Arial"/>
          <w:b w:val="0"/>
          <w:sz w:val="20"/>
          <w:lang w:val="fr-FR"/>
        </w:rPr>
      </w:pPr>
    </w:p>
    <w:p w14:paraId="3112AFC3" w14:textId="53786BB8" w:rsidR="002C36F3" w:rsidRDefault="000E5D90" w:rsidP="00827DD1">
      <w:pPr>
        <w:pStyle w:val="Titelcorpo"/>
        <w:spacing w:line="360" w:lineRule="auto"/>
        <w:rPr>
          <w:rFonts w:ascii="Arial" w:hAnsi="Arial" w:cs="Arial"/>
          <w:b w:val="0"/>
          <w:sz w:val="24"/>
          <w:szCs w:val="24"/>
        </w:rPr>
      </w:pPr>
      <w:r>
        <w:rPr>
          <w:rFonts w:ascii="Arial" w:hAnsi="Arial" w:cs="Arial"/>
          <w:b w:val="0"/>
          <w:sz w:val="24"/>
          <w:szCs w:val="24"/>
        </w:rPr>
        <w:t>Images</w:t>
      </w:r>
      <w:r w:rsidR="008A6BC3">
        <w:rPr>
          <w:rFonts w:ascii="Arial" w:hAnsi="Arial" w:cs="Arial"/>
          <w:b w:val="0"/>
          <w:sz w:val="24"/>
          <w:szCs w:val="24"/>
        </w:rPr>
        <w:t>:</w:t>
      </w:r>
    </w:p>
    <w:p w14:paraId="3B2E5D07" w14:textId="1336ECEF" w:rsidR="008A6BC3" w:rsidRDefault="008A6BC3" w:rsidP="00827DD1">
      <w:pPr>
        <w:pStyle w:val="Titelcorpo"/>
        <w:spacing w:line="360" w:lineRule="auto"/>
        <w:rPr>
          <w:rFonts w:ascii="Arial" w:hAnsi="Arial" w:cs="Arial"/>
          <w:b w:val="0"/>
          <w:sz w:val="24"/>
          <w:szCs w:val="24"/>
        </w:rPr>
      </w:pPr>
      <w:r>
        <w:rPr>
          <w:rFonts w:ascii="Arial" w:hAnsi="Arial" w:cs="Arial"/>
          <w:b w:val="0"/>
          <w:noProof/>
          <w:sz w:val="24"/>
          <w:szCs w:val="24"/>
        </w:rPr>
        <w:drawing>
          <wp:inline distT="0" distB="0" distL="0" distR="0" wp14:anchorId="3D2C3643" wp14:editId="0567E95E">
            <wp:extent cx="5324475" cy="3549650"/>
            <wp:effectExtent l="0" t="0" r="9525" b="0"/>
            <wp:docPr id="127522129" name="Grafik 1" descr="Ein Bild, das Himmel, draußen, Gebäude, Wol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22129" name="Grafik 1" descr="Ein Bild, das Himmel, draußen, Gebäude, Wolke enthält.&#10;&#10;KI-generierte Inhalte können fehlerhaft sei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324475" cy="3549650"/>
                    </a:xfrm>
                    <a:prstGeom prst="rect">
                      <a:avLst/>
                    </a:prstGeom>
                  </pic:spPr>
                </pic:pic>
              </a:graphicData>
            </a:graphic>
          </wp:inline>
        </w:drawing>
      </w:r>
    </w:p>
    <w:p w14:paraId="3BC20A69" w14:textId="6CC8AB20" w:rsidR="008A6BC3" w:rsidRPr="000E5D90" w:rsidRDefault="000E5D90" w:rsidP="00827DD1">
      <w:pPr>
        <w:pStyle w:val="Titelcorpo"/>
        <w:spacing w:line="360" w:lineRule="auto"/>
        <w:rPr>
          <w:rFonts w:ascii="Arial" w:hAnsi="Arial" w:cs="Arial"/>
          <w:b w:val="0"/>
          <w:sz w:val="24"/>
          <w:szCs w:val="24"/>
          <w:lang w:val="fr-FR"/>
        </w:rPr>
      </w:pPr>
      <w:r w:rsidRPr="000E5D90">
        <w:rPr>
          <w:rFonts w:ascii="Arial" w:hAnsi="Arial" w:cs="Arial"/>
          <w:b w:val="0"/>
          <w:color w:val="auto"/>
          <w:sz w:val="22"/>
          <w:szCs w:val="22"/>
          <w:lang w:val="fr-FR"/>
        </w:rPr>
        <w:t>Le bétonnage de la dalle de fondation a commencé tôt le matin</w:t>
      </w:r>
      <w:r w:rsidR="008A6BC3">
        <w:rPr>
          <w:rFonts w:ascii="Arial" w:hAnsi="Arial" w:cs="Arial"/>
          <w:b w:val="0"/>
          <w:noProof/>
          <w:sz w:val="24"/>
          <w:szCs w:val="24"/>
        </w:rPr>
        <w:lastRenderedPageBreak/>
        <w:drawing>
          <wp:inline distT="0" distB="0" distL="0" distR="0" wp14:anchorId="2B9C47FA" wp14:editId="69E0D530">
            <wp:extent cx="5346885" cy="4010025"/>
            <wp:effectExtent l="0" t="0" r="6350" b="0"/>
            <wp:docPr id="1467464368" name="Grafik 2" descr="Ein Bild, das Himmel, draußen, Wolke, Kra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464368" name="Grafik 2" descr="Ein Bild, das Himmel, draußen, Wolke, Kran enthält.&#10;&#10;KI-generierte Inhalte können fehlerhaft sein."/>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57167" cy="4017737"/>
                    </a:xfrm>
                    <a:prstGeom prst="rect">
                      <a:avLst/>
                    </a:prstGeom>
                  </pic:spPr>
                </pic:pic>
              </a:graphicData>
            </a:graphic>
          </wp:inline>
        </w:drawing>
      </w:r>
    </w:p>
    <w:p w14:paraId="60D8A2B4" w14:textId="0A929D49" w:rsidR="008A6BC3" w:rsidRPr="000E5D90" w:rsidRDefault="000E5D90" w:rsidP="00827DD1">
      <w:pPr>
        <w:pStyle w:val="Titelcorpo"/>
        <w:spacing w:line="360" w:lineRule="auto"/>
        <w:rPr>
          <w:rFonts w:ascii="Arial" w:hAnsi="Arial" w:cs="Arial"/>
          <w:b w:val="0"/>
          <w:sz w:val="24"/>
          <w:szCs w:val="24"/>
          <w:lang w:val="fr-FR"/>
        </w:rPr>
      </w:pPr>
      <w:r w:rsidRPr="000E5D90">
        <w:rPr>
          <w:rFonts w:ascii="Arial" w:hAnsi="Arial" w:cs="Arial"/>
          <w:b w:val="0"/>
          <w:color w:val="auto"/>
          <w:sz w:val="22"/>
          <w:szCs w:val="22"/>
          <w:lang w:val="fr-FR"/>
        </w:rPr>
        <w:t>La portée horizontale de plus de 60 m du mât de distribution était nécessaire pour atteindre tous les endroits de la fosse de 12 m de profondeur.</w:t>
      </w:r>
    </w:p>
    <w:p w14:paraId="397F42E2" w14:textId="3EDBD489" w:rsidR="008A6BC3" w:rsidRDefault="008A6BC3" w:rsidP="00827DD1">
      <w:pPr>
        <w:pStyle w:val="Titelcorpo"/>
        <w:spacing w:line="360" w:lineRule="auto"/>
        <w:rPr>
          <w:rFonts w:ascii="Arial" w:hAnsi="Arial" w:cs="Arial"/>
          <w:b w:val="0"/>
          <w:sz w:val="24"/>
          <w:szCs w:val="24"/>
        </w:rPr>
      </w:pPr>
      <w:r>
        <w:rPr>
          <w:rFonts w:ascii="Arial" w:hAnsi="Arial" w:cs="Arial"/>
          <w:b w:val="0"/>
          <w:noProof/>
          <w:sz w:val="24"/>
          <w:szCs w:val="24"/>
        </w:rPr>
        <w:drawing>
          <wp:inline distT="0" distB="0" distL="0" distR="0" wp14:anchorId="12756CA8" wp14:editId="7B7134D9">
            <wp:extent cx="5353050" cy="3011125"/>
            <wp:effectExtent l="0" t="0" r="0" b="0"/>
            <wp:docPr id="1701625243" name="Grafik 3" descr="Ein Bild, das draußen, Gelände, Baugeräte, Baustell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625243" name="Grafik 3" descr="Ein Bild, das draußen, Gelände, Baugeräte, Baustelle enthält.&#10;&#10;KI-generierte Inhalte können fehlerhaft sein."/>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63642" cy="3017083"/>
                    </a:xfrm>
                    <a:prstGeom prst="rect">
                      <a:avLst/>
                    </a:prstGeom>
                  </pic:spPr>
                </pic:pic>
              </a:graphicData>
            </a:graphic>
          </wp:inline>
        </w:drawing>
      </w:r>
    </w:p>
    <w:p w14:paraId="6F2A4097" w14:textId="77777777" w:rsidR="00224BB9" w:rsidRPr="00F059D2" w:rsidRDefault="00224BB9" w:rsidP="00224BB9">
      <w:pPr>
        <w:spacing w:line="360" w:lineRule="auto"/>
        <w:jc w:val="both"/>
        <w:rPr>
          <w:rFonts w:cs="Arial"/>
          <w:sz w:val="22"/>
          <w:szCs w:val="22"/>
          <w:lang w:val="fr-FR"/>
        </w:rPr>
      </w:pPr>
      <w:r w:rsidRPr="00F059D2">
        <w:rPr>
          <w:rFonts w:cs="Arial"/>
          <w:sz w:val="22"/>
          <w:szCs w:val="22"/>
          <w:lang w:val="fr-FR"/>
        </w:rPr>
        <w:t>Grâce à l'iSC, la machine a pu être stabilisée de manière très étroite et l'accès à la zone industrielle est resté libre. Afin d'alimenter la M 67-5 avec un total de 500 m³ de béton, deux camions malaxeurs étaient souvent utilisés simultanément au niveau de la pompe.</w:t>
      </w:r>
    </w:p>
    <w:p w14:paraId="0CA25BDF" w14:textId="17749950" w:rsidR="00A42E0C" w:rsidRPr="00224BB9" w:rsidRDefault="00A42E0C" w:rsidP="00224BB9">
      <w:pPr>
        <w:pStyle w:val="Titelcorpo"/>
        <w:spacing w:line="360" w:lineRule="auto"/>
        <w:rPr>
          <w:rFonts w:ascii="Arial" w:hAnsi="Arial" w:cs="Arial"/>
          <w:b w:val="0"/>
          <w:sz w:val="24"/>
          <w:szCs w:val="24"/>
          <w:lang w:val="fr-FR"/>
        </w:rPr>
      </w:pPr>
    </w:p>
    <w:sectPr w:rsidR="00A42E0C" w:rsidRPr="00224BB9" w:rsidSect="009154A4">
      <w:headerReference w:type="even" r:id="rId18"/>
      <w:headerReference w:type="default" r:id="rId19"/>
      <w:footerReference w:type="default" r:id="rId20"/>
      <w:headerReference w:type="first" r:id="rId21"/>
      <w:footerReference w:type="first" r:id="rId22"/>
      <w:type w:val="continuous"/>
      <w:pgSz w:w="11907" w:h="16840" w:code="9"/>
      <w:pgMar w:top="737" w:right="850" w:bottom="992" w:left="1418" w:header="720" w:footer="720"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8B8B1A" w14:textId="77777777" w:rsidR="00E53CD6" w:rsidRDefault="00E53CD6">
      <w:r>
        <w:separator/>
      </w:r>
    </w:p>
  </w:endnote>
  <w:endnote w:type="continuationSeparator" w:id="0">
    <w:p w14:paraId="0AABCDC6" w14:textId="77777777" w:rsidR="00E53CD6" w:rsidRDefault="00E53C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orporateS-Bold">
    <w:altName w:val="Times New Roman"/>
    <w:panose1 w:val="00000000000000000000"/>
    <w:charset w:val="4D"/>
    <w:family w:val="auto"/>
    <w:notTrueType/>
    <w:pitch w:val="default"/>
    <w:sig w:usb0="03000000" w:usb1="00000000" w:usb2="00000000" w:usb3="00000000" w:csb0="00000001" w:csb1="00000000"/>
  </w:font>
  <w:font w:name="CorporateA-Regular">
    <w:altName w:val="Times New Roman"/>
    <w:panose1 w:val="00000000000000000000"/>
    <w:charset w:val="00"/>
    <w:family w:val="auto"/>
    <w:notTrueType/>
    <w:pitch w:val="default"/>
    <w:sig w:usb0="03000000"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Helvetica Neue">
    <w:altName w:val="Arial"/>
    <w:charset w:val="00"/>
    <w:family w:val="roman"/>
    <w:pitch w:val="default"/>
  </w:font>
  <w:font w:name="Arial Unicode MS">
    <w:panose1 w:val="020B0604020202020204"/>
    <w:charset w:val="00"/>
    <w:family w:val="roman"/>
    <w:pitch w:val="default"/>
  </w:font>
  <w:font w:name="Lucida Grande">
    <w:altName w:val="Segoe UI"/>
    <w:charset w:val="00"/>
    <w:family w:val="auto"/>
    <w:pitch w:val="variable"/>
    <w:sig w:usb0="00000000" w:usb1="5000A1FF" w:usb2="00000000" w:usb3="00000000" w:csb0="000001B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1A2F1B" w14:textId="77777777" w:rsidR="007A7AE4" w:rsidRDefault="007A7AE4">
    <w:pPr>
      <w:pStyle w:val="Fuzeile"/>
      <w:pBdr>
        <w:top w:val="single" w:sz="6" w:space="1" w:color="auto"/>
      </w:pBdr>
      <w:jc w:val="center"/>
      <w:rPr>
        <w:b/>
      </w:rPr>
    </w:pPr>
    <w:r>
      <w:rPr>
        <w:b/>
      </w:rPr>
      <w:t>Hinweis:</w:t>
    </w:r>
  </w:p>
  <w:p w14:paraId="1F8E0CA8" w14:textId="77777777" w:rsidR="007A7AE4" w:rsidRDefault="007A7AE4">
    <w:pPr>
      <w:pStyle w:val="Fuzeile"/>
      <w:jc w:val="center"/>
    </w:pPr>
    <w:r>
      <w:rPr>
        <w:sz w:val="18"/>
        <w:u w:val="single"/>
      </w:rPr>
      <w:t>Neue Texte werden unterstrichen</w:t>
    </w:r>
    <w:r>
      <w:rPr>
        <w:sz w:val="18"/>
      </w:rPr>
      <w:t xml:space="preserve"> - </w:t>
    </w:r>
    <w:r>
      <w:rPr>
        <w:strike/>
        <w:sz w:val="18"/>
      </w:rPr>
      <w:t>entfallene Texte durchgestrichen</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994207" w14:textId="77777777" w:rsidR="00290E1B" w:rsidRPr="00290E1B" w:rsidRDefault="00290E1B" w:rsidP="00290E1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41A0D" w14:textId="77777777" w:rsidR="00290E1B" w:rsidRDefault="00290E1B">
    <w:pPr>
      <w:pStyle w:val="Fuzeile"/>
      <w:rPr>
        <w:sz w:val="14"/>
      </w:rPr>
    </w:pPr>
    <w:r>
      <w:rPr>
        <w:sz w:val="14"/>
      </w:rPr>
      <w:t xml:space="preserve">Informieren Sie Ihre Mitarbeiter über den Inhalt dieser PORGA und ergänzen Sie </w:t>
    </w:r>
    <w:proofErr w:type="gramStart"/>
    <w:r>
      <w:rPr>
        <w:sz w:val="14"/>
      </w:rPr>
      <w:t>gegebenenfalls  die</w:t>
    </w:r>
    <w:proofErr w:type="gramEnd"/>
    <w:r>
      <w:rPr>
        <w:sz w:val="14"/>
      </w:rPr>
      <w:t xml:space="preserve"> Stellenbeschreibung!</w:t>
    </w:r>
  </w:p>
  <w:p w14:paraId="13A82949" w14:textId="77777777" w:rsidR="00290E1B" w:rsidRDefault="00290E1B">
    <w:pPr>
      <w:pStyle w:val="Fuzeile"/>
      <w:rPr>
        <w:sz w:val="14"/>
      </w:rPr>
    </w:pPr>
    <w:r>
      <w:rPr>
        <w:sz w:val="14"/>
      </w:rPr>
      <w:t xml:space="preserve">Diese </w:t>
    </w:r>
    <w:r>
      <w:rPr>
        <w:b/>
        <w:sz w:val="14"/>
        <w:u w:val="single"/>
      </w:rPr>
      <w:t>P</w:t>
    </w:r>
    <w:r>
      <w:rPr>
        <w:sz w:val="14"/>
      </w:rPr>
      <w:t>utzmeister-</w:t>
    </w:r>
    <w:r>
      <w:rPr>
        <w:b/>
        <w:sz w:val="14"/>
        <w:u w:val="single"/>
      </w:rPr>
      <w:t>Org</w:t>
    </w:r>
    <w:r>
      <w:rPr>
        <w:sz w:val="14"/>
      </w:rPr>
      <w:t>anisations</w:t>
    </w:r>
    <w:r>
      <w:rPr>
        <w:b/>
        <w:sz w:val="14"/>
        <w:u w:val="single"/>
      </w:rPr>
      <w:t>a</w:t>
    </w:r>
    <w:r>
      <w:rPr>
        <w:sz w:val="14"/>
      </w:rPr>
      <w:t>nweisung beschreibt bereichs- und abteilungsübergreifende Abläufe. Bitte achten Sie auf Vertraulichkeit wegen wertvollem organisatorischem Inhalt. Richtlinien für Erstellung in PORGA 901001 und UP 2011. (Verzeichnis: p:\alle\porga\901001m.doc)</w:t>
    </w:r>
  </w:p>
  <w:p w14:paraId="354490B7" w14:textId="77777777" w:rsidR="00290E1B" w:rsidRDefault="00290E1B">
    <w:pPr>
      <w:pStyle w:val="Fuzeile"/>
      <w:jc w:val="center"/>
      <w:rPr>
        <w:sz w:val="14"/>
      </w:rPr>
    </w:pPr>
  </w:p>
  <w:p w14:paraId="227082FD" w14:textId="77777777" w:rsidR="00290E1B" w:rsidRDefault="00290E1B">
    <w:pPr>
      <w:pStyle w:val="Fuzeile"/>
      <w:pBdr>
        <w:top w:val="single" w:sz="6" w:space="1" w:color="auto"/>
      </w:pBdr>
      <w:jc w:val="center"/>
      <w:rPr>
        <w:sz w:val="14"/>
      </w:rPr>
    </w:pPr>
    <w:r>
      <w:rPr>
        <w:sz w:val="14"/>
      </w:rPr>
      <w:t xml:space="preserve">Putzmeister AG  </w:t>
    </w:r>
    <w:r>
      <w:rPr>
        <w:sz w:val="14"/>
      </w:rPr>
      <w:sym w:font="Symbol" w:char="F0B7"/>
    </w:r>
    <w:r>
      <w:rPr>
        <w:sz w:val="14"/>
      </w:rPr>
      <w:t xml:space="preserve">  Postfach 2152  </w:t>
    </w:r>
    <w:r>
      <w:rPr>
        <w:sz w:val="14"/>
      </w:rPr>
      <w:sym w:font="Symbol" w:char="F0B7"/>
    </w:r>
    <w:r>
      <w:rPr>
        <w:sz w:val="14"/>
      </w:rPr>
      <w:t xml:space="preserve">  D-72629 Aichtal  </w:t>
    </w:r>
    <w:r>
      <w:rPr>
        <w:sz w:val="14"/>
      </w:rPr>
      <w:sym w:font="Symbol" w:char="F0B7"/>
    </w:r>
    <w:r>
      <w:rPr>
        <w:sz w:val="14"/>
      </w:rPr>
      <w:t xml:space="preserve">  Tel. (07127)599-0  </w:t>
    </w:r>
    <w:r>
      <w:rPr>
        <w:sz w:val="14"/>
      </w:rPr>
      <w:sym w:font="Symbol" w:char="F0B7"/>
    </w:r>
    <w:r>
      <w:rPr>
        <w:sz w:val="14"/>
      </w:rPr>
      <w:t xml:space="preserve">  Telefax (07127)599-520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4DCFC7" w14:textId="77777777" w:rsidR="00E53CD6" w:rsidRDefault="00E53CD6">
      <w:r>
        <w:separator/>
      </w:r>
    </w:p>
  </w:footnote>
  <w:footnote w:type="continuationSeparator" w:id="0">
    <w:p w14:paraId="09CEFD86" w14:textId="77777777" w:rsidR="00E53CD6" w:rsidRDefault="00E53C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A54A02" w14:textId="77777777" w:rsidR="007A7AE4" w:rsidRDefault="007A7AE4">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5E14DD1B" w14:textId="77777777" w:rsidR="007A7AE4" w:rsidRDefault="007A7AE4">
    <w:pPr>
      <w:pStyle w:val="Kopfzeil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dat"/>
  <w:p w14:paraId="1D526B24" w14:textId="3059F166" w:rsidR="007A7AE4" w:rsidRPr="001B6138" w:rsidRDefault="007A7AE4" w:rsidP="009D0413">
    <w:pPr>
      <w:pStyle w:val="Kopfzeile"/>
      <w:rPr>
        <w:sz w:val="12"/>
      </w:rPr>
    </w:pPr>
    <w:r>
      <w:rPr>
        <w:sz w:val="12"/>
      </w:rPr>
      <w:fldChar w:fldCharType="begin"/>
    </w:r>
    <w:r w:rsidRPr="001B6138">
      <w:rPr>
        <w:sz w:val="12"/>
      </w:rPr>
      <w:instrText xml:space="preserve"> FILENAME \p \* MERGEFORMAT </w:instrText>
    </w:r>
    <w:r>
      <w:rPr>
        <w:sz w:val="12"/>
      </w:rPr>
      <w:fldChar w:fldCharType="separate"/>
    </w:r>
    <w:r w:rsidR="00A017B6">
      <w:rPr>
        <w:noProof/>
        <w:sz w:val="12"/>
      </w:rPr>
      <w:t>L:\PMH\MRKT\pub\Presse- und Öffentlichkeitsarbeit\Presse-Informationen\Presseinformationen\Vorlage_PMH_Presseinfo_D.doc</w:t>
    </w:r>
    <w:r>
      <w:rPr>
        <w:sz w:val="12"/>
      </w:rPr>
      <w:fldChar w:fldCharType="end"/>
    </w:r>
    <w:bookmarkEnd w:id="0"/>
    <w:r w:rsidRPr="001B6138">
      <w:rPr>
        <w:sz w:val="12"/>
      </w:rPr>
      <w:tab/>
    </w:r>
    <w:r w:rsidRPr="001B6138">
      <w:rPr>
        <w:sz w:val="12"/>
      </w:rPr>
      <w:tab/>
    </w:r>
    <w:r>
      <w:fldChar w:fldCharType="begin"/>
    </w:r>
    <w:r>
      <w:instrText xml:space="preserve"> DATE \@ "yyyy-MM-dd" \* MERGEFORMAT </w:instrText>
    </w:r>
    <w:r>
      <w:fldChar w:fldCharType="separate"/>
    </w:r>
    <w:r w:rsidR="008342D0">
      <w:rPr>
        <w:noProof/>
      </w:rPr>
      <w:t>2025-11-06</w:t>
    </w:r>
    <w:r>
      <w:fldChar w:fldCharType="end"/>
    </w:r>
  </w:p>
  <w:p w14:paraId="7DE4F8D3" w14:textId="77777777" w:rsidR="007A7AE4" w:rsidRDefault="007A7AE4" w:rsidP="009D0413">
    <w:pPr>
      <w:pStyle w:val="Kopfzeile"/>
      <w:pBdr>
        <w:top w:val="single" w:sz="6" w:space="1" w:color="auto"/>
      </w:pBdr>
      <w:tabs>
        <w:tab w:val="clear" w:pos="4536"/>
        <w:tab w:val="clear" w:pos="9072"/>
        <w:tab w:val="center" w:pos="4535"/>
        <w:tab w:val="right" w:pos="9071"/>
      </w:tabs>
      <w:rPr>
        <w:sz w:val="12"/>
      </w:rPr>
    </w:pPr>
    <w:r w:rsidRPr="001B6138">
      <w:tab/>
    </w:r>
    <w:r w:rsidRPr="001B6138">
      <w:tab/>
    </w: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von </w:t>
    </w:r>
    <w:r>
      <w:rPr>
        <w:rStyle w:val="Seitenzahl"/>
      </w:rPr>
      <w:fldChar w:fldCharType="begin"/>
    </w:r>
    <w:r>
      <w:rPr>
        <w:rStyle w:val="Seitenzahl"/>
      </w:rPr>
      <w:instrText xml:space="preserve"> NUMPAGES  \* MERGEFORMAT </w:instrText>
    </w:r>
    <w:r>
      <w:rPr>
        <w:rStyle w:val="Seitenzahl"/>
      </w:rPr>
      <w:fldChar w:fldCharType="separate"/>
    </w:r>
    <w:r w:rsidR="00A017B6">
      <w:rPr>
        <w:rStyle w:val="Seitenzahl"/>
        <w:noProof/>
      </w:rPr>
      <w:t>2</w:t>
    </w:r>
    <w:r>
      <w:rPr>
        <w:rStyle w:val="Seitenzahl"/>
      </w:rPr>
      <w:fldChar w:fldCharType="end"/>
    </w:r>
  </w:p>
  <w:p w14:paraId="542AB20F" w14:textId="77777777" w:rsidR="007A7AE4" w:rsidRPr="00E30B18" w:rsidRDefault="007A7AE4" w:rsidP="009D0413">
    <w:pPr>
      <w:pStyle w:val="Kopfzeile"/>
      <w:jc w:val="right"/>
    </w:pPr>
    <w:r>
      <w:fldChar w:fldCharType="begin"/>
    </w:r>
    <w:r w:rsidRPr="00E30B18">
      <w:instrText xml:space="preserve"> REF nr \* MERGEFORMAT </w:instrText>
    </w:r>
    <w:r>
      <w:fldChar w:fldCharType="separate"/>
    </w:r>
    <w:r w:rsidR="00A017B6">
      <w:rPr>
        <w:b/>
        <w:bCs/>
      </w:rPr>
      <w:t>Fehler! Verweisquelle konnte nicht gefunden werden.</w:t>
    </w:r>
    <w:r>
      <w:fldChar w:fldCharType="end"/>
    </w:r>
    <w:r w:rsidRPr="00E30B18">
      <w:t xml:space="preserve"> </w:t>
    </w:r>
  </w:p>
  <w:p w14:paraId="04FDC996" w14:textId="77777777" w:rsidR="007A7AE4" w:rsidRDefault="007A7AE4" w:rsidP="009D0413">
    <w:pPr>
      <w:pStyle w:val="Kopfzeile"/>
      <w:pBdr>
        <w:top w:val="single" w:sz="6" w:space="1" w:color="auto"/>
      </w:pBdr>
      <w:jc w:val="right"/>
    </w:pPr>
    <w:r>
      <w:fldChar w:fldCharType="begin"/>
    </w:r>
    <w:r w:rsidRPr="00E30B18">
      <w:instrText xml:space="preserve"> REF  rev  \* MERGEFORMAT </w:instrText>
    </w:r>
    <w:r>
      <w:fldChar w:fldCharType="separate"/>
    </w:r>
    <w:r w:rsidR="00A017B6">
      <w:rPr>
        <w:b/>
        <w:bCs/>
      </w:rPr>
      <w:t>Fehler! Verweisquelle konnte nicht gefunden werden.</w:t>
    </w:r>
    <w:r>
      <w:fldChar w:fldCharType="end"/>
    </w:r>
  </w:p>
  <w:p w14:paraId="172B34B2" w14:textId="77777777" w:rsidR="007A7AE4" w:rsidRDefault="007A7AE4" w:rsidP="009D0413">
    <w:pPr>
      <w:pStyle w:val="Kopfzeile"/>
    </w:pPr>
  </w:p>
  <w:p w14:paraId="6F9142CA" w14:textId="77777777" w:rsidR="007A7AE4" w:rsidRPr="001B6138" w:rsidRDefault="007A7AE4" w:rsidP="009D0413">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2F85C2" w14:textId="7423898B" w:rsidR="006B430E" w:rsidRDefault="002F0B07" w:rsidP="006B430E">
    <w:pPr>
      <w:pStyle w:val="Kopfzeile"/>
      <w:jc w:val="right"/>
    </w:pPr>
    <w:r>
      <w:rPr>
        <w:noProof/>
      </w:rPr>
      <w:drawing>
        <wp:inline distT="0" distB="0" distL="0" distR="0" wp14:anchorId="1820C1F4" wp14:editId="7F9AE3D6">
          <wp:extent cx="1518285" cy="733425"/>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8285" cy="733425"/>
                  </a:xfrm>
                  <a:prstGeom prst="rect">
                    <a:avLst/>
                  </a:prstGeom>
                  <a:noFill/>
                  <a:ln>
                    <a:noFill/>
                  </a:ln>
                </pic:spPr>
              </pic:pic>
            </a:graphicData>
          </a:graphic>
        </wp:inline>
      </w:drawing>
    </w:r>
  </w:p>
  <w:p w14:paraId="642B40C3" w14:textId="77777777" w:rsidR="006B430E" w:rsidRDefault="006B430E">
    <w:pPr>
      <w:pStyle w:val="Kopfzeile"/>
    </w:pPr>
  </w:p>
  <w:p w14:paraId="6A605825" w14:textId="77777777" w:rsidR="006B430E" w:rsidRDefault="006B430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661F83" w14:textId="77777777" w:rsidR="00290E1B" w:rsidRDefault="00290E1B">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68D3A7CC" w14:textId="77777777" w:rsidR="00290E1B" w:rsidRDefault="00290E1B">
    <w:pPr>
      <w:pStyle w:val="Kopfzeile"/>
      <w:ind w:right="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AD6AA6" w14:textId="77777777" w:rsidR="00290E1B" w:rsidRPr="001B6138" w:rsidRDefault="00670FF8" w:rsidP="009D0413">
    <w:pPr>
      <w:pStyle w:val="Kopfzeile"/>
      <w:rPr>
        <w:sz w:val="12"/>
      </w:rPr>
    </w:pPr>
    <w:r w:rsidRPr="00670FF8">
      <w:rPr>
        <w:snapToGrid w:val="0"/>
        <w:sz w:val="12"/>
      </w:rPr>
      <w:fldChar w:fldCharType="begin"/>
    </w:r>
    <w:r w:rsidRPr="00670FF8">
      <w:rPr>
        <w:snapToGrid w:val="0"/>
        <w:sz w:val="12"/>
      </w:rPr>
      <w:instrText xml:space="preserve"> FILENAME </w:instrText>
    </w:r>
    <w:r w:rsidRPr="00670FF8">
      <w:rPr>
        <w:snapToGrid w:val="0"/>
        <w:sz w:val="12"/>
      </w:rPr>
      <w:fldChar w:fldCharType="separate"/>
    </w:r>
    <w:r w:rsidR="00A017B6">
      <w:rPr>
        <w:noProof/>
        <w:snapToGrid w:val="0"/>
        <w:sz w:val="12"/>
      </w:rPr>
      <w:t>Vorlage_PMH_Presseinfo_D.doc</w:t>
    </w:r>
    <w:r w:rsidRPr="00670FF8">
      <w:rPr>
        <w:snapToGrid w:val="0"/>
        <w:sz w:val="12"/>
      </w:rPr>
      <w:fldChar w:fldCharType="end"/>
    </w:r>
    <w:r w:rsidR="00290E1B" w:rsidRPr="001B6138">
      <w:rPr>
        <w:sz w:val="12"/>
      </w:rPr>
      <w:tab/>
    </w:r>
    <w:r w:rsidR="00290E1B" w:rsidRPr="001B6138">
      <w:rPr>
        <w:sz w:val="12"/>
      </w:rPr>
      <w:tab/>
    </w:r>
    <w:r w:rsidR="00A03BAD">
      <w:t xml:space="preserve">Seite: </w:t>
    </w:r>
    <w:r w:rsidR="00A03BAD">
      <w:rPr>
        <w:rStyle w:val="Seitenzahl"/>
      </w:rPr>
      <w:fldChar w:fldCharType="begin"/>
    </w:r>
    <w:r w:rsidR="00A03BAD">
      <w:rPr>
        <w:rStyle w:val="Seitenzahl"/>
      </w:rPr>
      <w:instrText xml:space="preserve"> PAGE </w:instrText>
    </w:r>
    <w:r w:rsidR="00A03BAD">
      <w:rPr>
        <w:rStyle w:val="Seitenzahl"/>
      </w:rPr>
      <w:fldChar w:fldCharType="separate"/>
    </w:r>
    <w:r w:rsidR="00235AD2">
      <w:rPr>
        <w:rStyle w:val="Seitenzahl"/>
        <w:noProof/>
      </w:rPr>
      <w:t>2</w:t>
    </w:r>
    <w:r w:rsidR="00A03BAD">
      <w:rPr>
        <w:rStyle w:val="Seitenzahl"/>
      </w:rPr>
      <w:fldChar w:fldCharType="end"/>
    </w:r>
    <w:r w:rsidR="00A03BAD">
      <w:rPr>
        <w:rStyle w:val="Seitenzahl"/>
      </w:rPr>
      <w:t xml:space="preserve"> von </w:t>
    </w:r>
    <w:r w:rsidR="00A03BAD">
      <w:rPr>
        <w:rStyle w:val="Seitenzahl"/>
      </w:rPr>
      <w:fldChar w:fldCharType="begin"/>
    </w:r>
    <w:r w:rsidR="00A03BAD">
      <w:rPr>
        <w:rStyle w:val="Seitenzahl"/>
      </w:rPr>
      <w:instrText xml:space="preserve"> NUMPAGES  \* MERGEFORMAT </w:instrText>
    </w:r>
    <w:r w:rsidR="00A03BAD">
      <w:rPr>
        <w:rStyle w:val="Seitenzahl"/>
      </w:rPr>
      <w:fldChar w:fldCharType="separate"/>
    </w:r>
    <w:r w:rsidR="00235AD2">
      <w:rPr>
        <w:rStyle w:val="Seitenzahl"/>
        <w:noProof/>
      </w:rPr>
      <w:t>2</w:t>
    </w:r>
    <w:r w:rsidR="00A03BAD">
      <w:rPr>
        <w:rStyle w:val="Seitenzahl"/>
      </w:rPr>
      <w:fldChar w:fldCharType="end"/>
    </w:r>
  </w:p>
  <w:p w14:paraId="09E12DB0" w14:textId="77777777" w:rsidR="00290E1B" w:rsidRPr="00290E1B" w:rsidRDefault="00290E1B" w:rsidP="00290E1B">
    <w:pPr>
      <w:pStyle w:val="Kopfzeile"/>
      <w:pBdr>
        <w:top w:val="single" w:sz="6" w:space="1" w:color="auto"/>
      </w:pBdr>
      <w:rPr>
        <w:sz w:val="12"/>
      </w:rPr>
    </w:pPr>
    <w:r w:rsidRPr="001B6138">
      <w:tab/>
    </w:r>
    <w:r w:rsidRPr="001B6138">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46EDB0" w14:textId="4E6EB3DE" w:rsidR="00290E1B" w:rsidRDefault="002F0B07">
    <w:pPr>
      <w:pStyle w:val="Kopfzeile"/>
      <w:pBdr>
        <w:bottom w:val="single" w:sz="6" w:space="1" w:color="auto"/>
      </w:pBdr>
    </w:pPr>
    <w:r>
      <w:rPr>
        <w:noProof/>
      </w:rPr>
      <mc:AlternateContent>
        <mc:Choice Requires="wpc">
          <w:drawing>
            <wp:anchor distT="0" distB="0" distL="114300" distR="114300" simplePos="0" relativeHeight="251658240" behindDoc="0" locked="0" layoutInCell="0" allowOverlap="1" wp14:anchorId="627D66E3" wp14:editId="2B49EF51">
              <wp:simplePos x="0" y="0"/>
              <wp:positionH relativeFrom="column">
                <wp:posOffset>-391795</wp:posOffset>
              </wp:positionH>
              <wp:positionV relativeFrom="paragraph">
                <wp:posOffset>3660140</wp:posOffset>
              </wp:positionV>
              <wp:extent cx="228600" cy="2491105"/>
              <wp:effectExtent l="0" t="0" r="0" b="0"/>
              <wp:wrapNone/>
              <wp:docPr id="3"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cap="flat" cmpd="sng" algn="ctr">
                        <a:solidFill>
                          <a:srgbClr val="000000"/>
                        </a:solidFill>
                        <a:prstDash val="solid"/>
                        <a:miter lim="800000"/>
                        <a:headEnd type="none" w="med" len="med"/>
                        <a:tailEnd type="none" w="med" len="med"/>
                      </a:ln>
                    </wpc:whole>
                    <wps:wsp>
                      <wps:cNvPr id="2" name="Rectangle 3"/>
                      <wps:cNvSpPr>
                        <a:spLocks noChangeArrowheads="1"/>
                      </wps:cNvSpPr>
                      <wps:spPr bwMode="auto">
                        <a:xfrm rot="16200000">
                          <a:off x="-1091589" y="1123633"/>
                          <a:ext cx="23641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E0F870" w14:textId="77777777" w:rsidR="00290E1B" w:rsidRDefault="00290E1B">
                            <w:r>
                              <w:rPr>
                                <w:color w:val="000000"/>
                                <w:sz w:val="18"/>
                              </w:rPr>
                              <w:t>Erstellt  nach den Regeln der PORGA  901001</w:t>
                            </w:r>
                          </w:p>
                        </w:txbxContent>
                      </wps:txbx>
                      <wps:bodyPr rot="0" vert="vert270" wrap="square" lIns="0" tIns="0" rIns="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27D66E3" id="Zeichenbereich 1" o:spid="_x0000_s1026" editas="canvas" style="position:absolute;margin-left:-30.85pt;margin-top:288.2pt;width:18pt;height:196.15pt;z-index:251658240" coordsize="2286,24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286;height:24911;visibility:visible;mso-wrap-style:square" stroked="t">
                <v:fill o:detectmouseclick="t"/>
                <v:path o:connecttype="none"/>
              </v:shape>
              <v:rect id="Rectangle 3" o:spid="_x0000_s1028" style="position:absolute;left:-10917;top:11237;width:23641;height:116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" filled="f" stroked="f">
                <v:textbox style="layout-flow:vertical;mso-layout-flow-alt:bottom-to-top" inset="0,0,0,0">
                  <w:txbxContent>
                    <w:p w14:paraId="7FE0F870" w14:textId="77777777" w:rsidR="00290E1B" w:rsidRDefault="00290E1B">
                      <w:r>
                        <w:rPr>
                          <w:color w:val="000000"/>
                          <w:sz w:val="18"/>
                        </w:rPr>
                        <w:t>Erstellt  nach den Regeln der PORGA  901001</w:t>
                      </w:r>
                    </w:p>
                  </w:txbxContent>
                </v:textbox>
              </v:rect>
            </v:group>
          </w:pict>
        </mc:Fallback>
      </mc:AlternateContent>
    </w:r>
    <w:r w:rsidR="00290E1B">
      <w:rPr>
        <w:sz w:val="12"/>
        <w:szCs w:val="12"/>
      </w:rPr>
      <w:fldChar w:fldCharType="begin"/>
    </w:r>
    <w:r w:rsidR="00290E1B">
      <w:rPr>
        <w:sz w:val="12"/>
        <w:szCs w:val="12"/>
      </w:rPr>
      <w:instrText xml:space="preserve"> FILENAME  \p  \* MERGEFORMAT </w:instrText>
    </w:r>
    <w:r w:rsidR="00290E1B">
      <w:rPr>
        <w:sz w:val="12"/>
        <w:szCs w:val="12"/>
      </w:rPr>
      <w:fldChar w:fldCharType="separate"/>
    </w:r>
    <w:r w:rsidR="00A017B6">
      <w:rPr>
        <w:noProof/>
        <w:sz w:val="12"/>
        <w:szCs w:val="12"/>
      </w:rPr>
      <w:t>L:\PMH\MRKT\pub\Presse- und Öffentlichkeitsarbeit\Presse-Informationen\Presseinformationen\Vorlage_PMH_Presseinfo_D.doc</w:t>
    </w:r>
    <w:r w:rsidR="00290E1B">
      <w:rPr>
        <w:sz w:val="12"/>
        <w:szCs w:val="12"/>
      </w:rPr>
      <w:fldChar w:fldCharType="end"/>
    </w:r>
    <w:r w:rsidR="00290E1B">
      <w:tab/>
    </w:r>
    <w:r w:rsidR="00290E1B">
      <w:tab/>
    </w:r>
    <w:r w:rsidR="00290E1B">
      <w:fldChar w:fldCharType="begin"/>
    </w:r>
    <w:r w:rsidR="00290E1B">
      <w:instrText xml:space="preserve"> CREATEDATE \@ "yyyy-MM-dd" \* MERGEFORMAT </w:instrText>
    </w:r>
    <w:r w:rsidR="00290E1B">
      <w:fldChar w:fldCharType="separate"/>
    </w:r>
    <w:r w:rsidR="00A017B6">
      <w:rPr>
        <w:noProof/>
      </w:rPr>
      <w:t>2012-11-30</w:t>
    </w:r>
    <w:r w:rsidR="00290E1B">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025F4E"/>
    <w:multiLevelType w:val="hybridMultilevel"/>
    <w:tmpl w:val="D73A6B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8F52145"/>
    <w:multiLevelType w:val="hybridMultilevel"/>
    <w:tmpl w:val="89C6F654"/>
    <w:lvl w:ilvl="0" w:tplc="32D6C072">
      <w:numFmt w:val="bullet"/>
      <w:lvlText w:val="-"/>
      <w:lvlJc w:val="left"/>
      <w:pPr>
        <w:ind w:left="720" w:hanging="360"/>
      </w:pPr>
      <w:rPr>
        <w:rFonts w:ascii="Aptos" w:eastAsia="Aptos" w:hAnsi="Aptos"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411930904">
    <w:abstractNumId w:val="0"/>
  </w:num>
  <w:num w:numId="2" w16cid:durableId="15600208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0026"/>
    <w:rsid w:val="00005C91"/>
    <w:rsid w:val="00006A82"/>
    <w:rsid w:val="00011A32"/>
    <w:rsid w:val="000200A7"/>
    <w:rsid w:val="0004117A"/>
    <w:rsid w:val="00051742"/>
    <w:rsid w:val="00057598"/>
    <w:rsid w:val="00067B87"/>
    <w:rsid w:val="00076353"/>
    <w:rsid w:val="00082938"/>
    <w:rsid w:val="00083BC3"/>
    <w:rsid w:val="00093259"/>
    <w:rsid w:val="000A70BE"/>
    <w:rsid w:val="000A7DC9"/>
    <w:rsid w:val="000C52FB"/>
    <w:rsid w:val="000E5D90"/>
    <w:rsid w:val="00141FFB"/>
    <w:rsid w:val="001421B6"/>
    <w:rsid w:val="00142340"/>
    <w:rsid w:val="00145DE7"/>
    <w:rsid w:val="001661E5"/>
    <w:rsid w:val="001717AB"/>
    <w:rsid w:val="00175B61"/>
    <w:rsid w:val="00177C0F"/>
    <w:rsid w:val="001841BF"/>
    <w:rsid w:val="0019035A"/>
    <w:rsid w:val="001A08D7"/>
    <w:rsid w:val="001A3E08"/>
    <w:rsid w:val="001B43B0"/>
    <w:rsid w:val="001C1739"/>
    <w:rsid w:val="001C2FB6"/>
    <w:rsid w:val="001D0722"/>
    <w:rsid w:val="001D3C1C"/>
    <w:rsid w:val="001D3FFF"/>
    <w:rsid w:val="001D41E1"/>
    <w:rsid w:val="001D6D26"/>
    <w:rsid w:val="001E55DF"/>
    <w:rsid w:val="001F2002"/>
    <w:rsid w:val="00224BB9"/>
    <w:rsid w:val="00235AD2"/>
    <w:rsid w:val="00237511"/>
    <w:rsid w:val="0024021D"/>
    <w:rsid w:val="00241C81"/>
    <w:rsid w:val="00257077"/>
    <w:rsid w:val="00272F2A"/>
    <w:rsid w:val="00290026"/>
    <w:rsid w:val="00290E1B"/>
    <w:rsid w:val="00293911"/>
    <w:rsid w:val="002A6DD3"/>
    <w:rsid w:val="002B4AA5"/>
    <w:rsid w:val="002B6A82"/>
    <w:rsid w:val="002C09E4"/>
    <w:rsid w:val="002C36F3"/>
    <w:rsid w:val="002E177B"/>
    <w:rsid w:val="002E6951"/>
    <w:rsid w:val="002F0B07"/>
    <w:rsid w:val="003271AC"/>
    <w:rsid w:val="00330829"/>
    <w:rsid w:val="00335008"/>
    <w:rsid w:val="00336F0B"/>
    <w:rsid w:val="00364EF9"/>
    <w:rsid w:val="003752CD"/>
    <w:rsid w:val="003777DE"/>
    <w:rsid w:val="00392BB2"/>
    <w:rsid w:val="003A3AA0"/>
    <w:rsid w:val="003A6C8A"/>
    <w:rsid w:val="003B49CD"/>
    <w:rsid w:val="003D1B3B"/>
    <w:rsid w:val="003E77E3"/>
    <w:rsid w:val="00437B65"/>
    <w:rsid w:val="00452456"/>
    <w:rsid w:val="0045486B"/>
    <w:rsid w:val="00460C54"/>
    <w:rsid w:val="004622A7"/>
    <w:rsid w:val="0047366D"/>
    <w:rsid w:val="00476963"/>
    <w:rsid w:val="00482F05"/>
    <w:rsid w:val="0049226E"/>
    <w:rsid w:val="00492F7C"/>
    <w:rsid w:val="004B31C8"/>
    <w:rsid w:val="004C134E"/>
    <w:rsid w:val="004D1355"/>
    <w:rsid w:val="004D2E54"/>
    <w:rsid w:val="004D595A"/>
    <w:rsid w:val="004D5F1B"/>
    <w:rsid w:val="004E56AA"/>
    <w:rsid w:val="005015FD"/>
    <w:rsid w:val="00506F16"/>
    <w:rsid w:val="00523BAA"/>
    <w:rsid w:val="00540C05"/>
    <w:rsid w:val="00546E00"/>
    <w:rsid w:val="00554C9D"/>
    <w:rsid w:val="00556D5F"/>
    <w:rsid w:val="00562C1F"/>
    <w:rsid w:val="00564BB4"/>
    <w:rsid w:val="0056583F"/>
    <w:rsid w:val="00574406"/>
    <w:rsid w:val="00575338"/>
    <w:rsid w:val="00576DF3"/>
    <w:rsid w:val="00582284"/>
    <w:rsid w:val="005866F4"/>
    <w:rsid w:val="005B678D"/>
    <w:rsid w:val="005B7A13"/>
    <w:rsid w:val="005C1437"/>
    <w:rsid w:val="005C1EB1"/>
    <w:rsid w:val="005E029D"/>
    <w:rsid w:val="005F7FCC"/>
    <w:rsid w:val="0060207B"/>
    <w:rsid w:val="006023BB"/>
    <w:rsid w:val="00605421"/>
    <w:rsid w:val="00611056"/>
    <w:rsid w:val="00622A56"/>
    <w:rsid w:val="00647578"/>
    <w:rsid w:val="00661D36"/>
    <w:rsid w:val="00667F0E"/>
    <w:rsid w:val="00670FF8"/>
    <w:rsid w:val="00676D84"/>
    <w:rsid w:val="00692D2D"/>
    <w:rsid w:val="0069474A"/>
    <w:rsid w:val="006949C8"/>
    <w:rsid w:val="006B430E"/>
    <w:rsid w:val="006B5D54"/>
    <w:rsid w:val="006C5DBF"/>
    <w:rsid w:val="006D50D9"/>
    <w:rsid w:val="006E297B"/>
    <w:rsid w:val="006F0CE8"/>
    <w:rsid w:val="006F11C3"/>
    <w:rsid w:val="0070029B"/>
    <w:rsid w:val="00701BD7"/>
    <w:rsid w:val="00705C1A"/>
    <w:rsid w:val="00723D25"/>
    <w:rsid w:val="00727728"/>
    <w:rsid w:val="007279AE"/>
    <w:rsid w:val="00733A33"/>
    <w:rsid w:val="00747EC9"/>
    <w:rsid w:val="0075697D"/>
    <w:rsid w:val="007645A6"/>
    <w:rsid w:val="007744C6"/>
    <w:rsid w:val="00774E43"/>
    <w:rsid w:val="007832C7"/>
    <w:rsid w:val="007A112A"/>
    <w:rsid w:val="007A7AE4"/>
    <w:rsid w:val="007B0856"/>
    <w:rsid w:val="007B6AAD"/>
    <w:rsid w:val="007D6B65"/>
    <w:rsid w:val="007E687A"/>
    <w:rsid w:val="007E7B3B"/>
    <w:rsid w:val="00800AC3"/>
    <w:rsid w:val="00801ECB"/>
    <w:rsid w:val="00813D04"/>
    <w:rsid w:val="00827DD1"/>
    <w:rsid w:val="00832EA5"/>
    <w:rsid w:val="008342D0"/>
    <w:rsid w:val="00842EA8"/>
    <w:rsid w:val="00843A20"/>
    <w:rsid w:val="00845152"/>
    <w:rsid w:val="008479FC"/>
    <w:rsid w:val="00852F9F"/>
    <w:rsid w:val="0085497E"/>
    <w:rsid w:val="0085696C"/>
    <w:rsid w:val="0086475C"/>
    <w:rsid w:val="00866D0A"/>
    <w:rsid w:val="00890A46"/>
    <w:rsid w:val="00892DF3"/>
    <w:rsid w:val="00892F40"/>
    <w:rsid w:val="008A6BC3"/>
    <w:rsid w:val="008B07AD"/>
    <w:rsid w:val="008B3CB8"/>
    <w:rsid w:val="008D7747"/>
    <w:rsid w:val="008E693A"/>
    <w:rsid w:val="008F752E"/>
    <w:rsid w:val="0090434A"/>
    <w:rsid w:val="00905C49"/>
    <w:rsid w:val="0090782D"/>
    <w:rsid w:val="009154A4"/>
    <w:rsid w:val="00917EEB"/>
    <w:rsid w:val="00920B13"/>
    <w:rsid w:val="00934899"/>
    <w:rsid w:val="0094293F"/>
    <w:rsid w:val="0094581A"/>
    <w:rsid w:val="00950B4E"/>
    <w:rsid w:val="009638B4"/>
    <w:rsid w:val="009723B7"/>
    <w:rsid w:val="009733CE"/>
    <w:rsid w:val="00973F0A"/>
    <w:rsid w:val="00974099"/>
    <w:rsid w:val="009757A1"/>
    <w:rsid w:val="009C02B3"/>
    <w:rsid w:val="009C101A"/>
    <w:rsid w:val="009C58A4"/>
    <w:rsid w:val="009D0413"/>
    <w:rsid w:val="009D2853"/>
    <w:rsid w:val="009D2B68"/>
    <w:rsid w:val="009F42B8"/>
    <w:rsid w:val="009F73FF"/>
    <w:rsid w:val="00A00066"/>
    <w:rsid w:val="00A017B6"/>
    <w:rsid w:val="00A03BAD"/>
    <w:rsid w:val="00A1516F"/>
    <w:rsid w:val="00A15E12"/>
    <w:rsid w:val="00A35F0F"/>
    <w:rsid w:val="00A42A2A"/>
    <w:rsid w:val="00A42E0C"/>
    <w:rsid w:val="00A5241D"/>
    <w:rsid w:val="00A54299"/>
    <w:rsid w:val="00A60C39"/>
    <w:rsid w:val="00A62AC6"/>
    <w:rsid w:val="00A72FD5"/>
    <w:rsid w:val="00A77583"/>
    <w:rsid w:val="00A8406B"/>
    <w:rsid w:val="00A92FAB"/>
    <w:rsid w:val="00AE266C"/>
    <w:rsid w:val="00AE29F3"/>
    <w:rsid w:val="00B0697D"/>
    <w:rsid w:val="00B10C8B"/>
    <w:rsid w:val="00B16419"/>
    <w:rsid w:val="00B27633"/>
    <w:rsid w:val="00B2794A"/>
    <w:rsid w:val="00B35D93"/>
    <w:rsid w:val="00B4553D"/>
    <w:rsid w:val="00B50A07"/>
    <w:rsid w:val="00B54242"/>
    <w:rsid w:val="00B707CB"/>
    <w:rsid w:val="00B802D5"/>
    <w:rsid w:val="00B82E6E"/>
    <w:rsid w:val="00B8350D"/>
    <w:rsid w:val="00B8616C"/>
    <w:rsid w:val="00B874D6"/>
    <w:rsid w:val="00B9555A"/>
    <w:rsid w:val="00BB0131"/>
    <w:rsid w:val="00BB4901"/>
    <w:rsid w:val="00BB6844"/>
    <w:rsid w:val="00BB7CED"/>
    <w:rsid w:val="00BC3146"/>
    <w:rsid w:val="00BC3A86"/>
    <w:rsid w:val="00BC7E35"/>
    <w:rsid w:val="00BF324B"/>
    <w:rsid w:val="00C13365"/>
    <w:rsid w:val="00C2151B"/>
    <w:rsid w:val="00C224A5"/>
    <w:rsid w:val="00C369CE"/>
    <w:rsid w:val="00C4510B"/>
    <w:rsid w:val="00C4704F"/>
    <w:rsid w:val="00C50972"/>
    <w:rsid w:val="00C5323D"/>
    <w:rsid w:val="00C60498"/>
    <w:rsid w:val="00C6331B"/>
    <w:rsid w:val="00C63FC0"/>
    <w:rsid w:val="00C66F26"/>
    <w:rsid w:val="00C86AD9"/>
    <w:rsid w:val="00CA39B3"/>
    <w:rsid w:val="00CC1C4E"/>
    <w:rsid w:val="00CC1F89"/>
    <w:rsid w:val="00CF209A"/>
    <w:rsid w:val="00D05F59"/>
    <w:rsid w:val="00D07805"/>
    <w:rsid w:val="00D17FA8"/>
    <w:rsid w:val="00D2347E"/>
    <w:rsid w:val="00D2386E"/>
    <w:rsid w:val="00D34932"/>
    <w:rsid w:val="00D35730"/>
    <w:rsid w:val="00D52D93"/>
    <w:rsid w:val="00D642F4"/>
    <w:rsid w:val="00D7035C"/>
    <w:rsid w:val="00D749DE"/>
    <w:rsid w:val="00D74EAB"/>
    <w:rsid w:val="00D91285"/>
    <w:rsid w:val="00DC0342"/>
    <w:rsid w:val="00DC12F5"/>
    <w:rsid w:val="00DC305F"/>
    <w:rsid w:val="00DC40D4"/>
    <w:rsid w:val="00DC6CF6"/>
    <w:rsid w:val="00DE0B66"/>
    <w:rsid w:val="00DE27A3"/>
    <w:rsid w:val="00DF49A5"/>
    <w:rsid w:val="00DF5BB8"/>
    <w:rsid w:val="00E016AA"/>
    <w:rsid w:val="00E20A1E"/>
    <w:rsid w:val="00E24A71"/>
    <w:rsid w:val="00E30B18"/>
    <w:rsid w:val="00E40379"/>
    <w:rsid w:val="00E40B2A"/>
    <w:rsid w:val="00E53CD6"/>
    <w:rsid w:val="00E6292C"/>
    <w:rsid w:val="00E62A25"/>
    <w:rsid w:val="00E64DB1"/>
    <w:rsid w:val="00E71E07"/>
    <w:rsid w:val="00EA1E62"/>
    <w:rsid w:val="00EA340B"/>
    <w:rsid w:val="00EB0DE2"/>
    <w:rsid w:val="00EB18CD"/>
    <w:rsid w:val="00EB3C27"/>
    <w:rsid w:val="00EB4EAC"/>
    <w:rsid w:val="00EB5C19"/>
    <w:rsid w:val="00EC403C"/>
    <w:rsid w:val="00EC44A6"/>
    <w:rsid w:val="00EE3945"/>
    <w:rsid w:val="00EF440B"/>
    <w:rsid w:val="00EF4BA8"/>
    <w:rsid w:val="00F0330A"/>
    <w:rsid w:val="00F059D2"/>
    <w:rsid w:val="00F21CC2"/>
    <w:rsid w:val="00F2213C"/>
    <w:rsid w:val="00F32501"/>
    <w:rsid w:val="00F3714C"/>
    <w:rsid w:val="00F56D98"/>
    <w:rsid w:val="00F70BD5"/>
    <w:rsid w:val="00F75F99"/>
    <w:rsid w:val="00F81F21"/>
    <w:rsid w:val="00F90230"/>
    <w:rsid w:val="00F9787F"/>
    <w:rsid w:val="00FA63E8"/>
    <w:rsid w:val="00FB0EAC"/>
    <w:rsid w:val="00FC4124"/>
    <w:rsid w:val="00FD5284"/>
    <w:rsid w:val="00FE1229"/>
    <w:rsid w:val="00FF0705"/>
    <w:rsid w:val="00FF1485"/>
    <w:rsid w:val="00FF25EA"/>
    <w:rsid w:val="00FF4D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893C607"/>
  <w15:chartTrackingRefBased/>
  <w15:docId w15:val="{E2561469-C512-4B05-917F-3EC11DFFE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annotation reference" w:uiPriority="99"/>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rPr>
  </w:style>
  <w:style w:type="paragraph" w:styleId="berschrift1">
    <w:name w:val="heading 1"/>
    <w:basedOn w:val="Standard"/>
    <w:next w:val="Standard"/>
    <w:qFormat/>
    <w:pPr>
      <w:keepNext/>
      <w:spacing w:before="240" w:after="60"/>
      <w:outlineLvl w:val="0"/>
    </w:pPr>
    <w:rPr>
      <w:b/>
      <w:kern w:val="28"/>
      <w:sz w:val="28"/>
    </w:rPr>
  </w:style>
  <w:style w:type="paragraph" w:styleId="berschrift2">
    <w:name w:val="heading 2"/>
    <w:basedOn w:val="Standard"/>
    <w:next w:val="Standard"/>
    <w:qFormat/>
    <w:pPr>
      <w:keepNext/>
      <w:spacing w:before="240" w:after="60"/>
      <w:outlineLvl w:val="1"/>
    </w:pPr>
    <w:rPr>
      <w:b/>
      <w:sz w:val="24"/>
    </w:rPr>
  </w:style>
  <w:style w:type="paragraph" w:styleId="berschrift3">
    <w:name w:val="heading 3"/>
    <w:basedOn w:val="Standard"/>
    <w:next w:val="Standard"/>
    <w:qFormat/>
    <w:pPr>
      <w:keepNext/>
      <w:spacing w:before="240" w:after="60"/>
      <w:outlineLvl w:val="2"/>
    </w:pPr>
    <w:rPr>
      <w:b/>
    </w:rPr>
  </w:style>
  <w:style w:type="paragraph" w:styleId="berschrift4">
    <w:name w:val="heading 4"/>
    <w:basedOn w:val="Standard"/>
    <w:next w:val="Standard"/>
    <w:qFormat/>
    <w:pPr>
      <w:keepNext/>
      <w:spacing w:before="240" w:after="60"/>
      <w:outlineLvl w:val="3"/>
    </w:pPr>
  </w:style>
  <w:style w:type="paragraph" w:styleId="berschrift5">
    <w:name w:val="heading 5"/>
    <w:basedOn w:val="Standard"/>
    <w:next w:val="Standard"/>
    <w:qFormat/>
    <w:pPr>
      <w:spacing w:before="240" w:after="60"/>
      <w:outlineLvl w:val="4"/>
    </w:pPr>
  </w:style>
  <w:style w:type="paragraph" w:styleId="berschrift6">
    <w:name w:val="heading 6"/>
    <w:basedOn w:val="Standard"/>
    <w:next w:val="Standard"/>
    <w:qFormat/>
    <w:pPr>
      <w:spacing w:before="240" w:after="60"/>
      <w:outlineLvl w:val="5"/>
    </w:pPr>
  </w:style>
  <w:style w:type="paragraph" w:styleId="berschrift7">
    <w:name w:val="heading 7"/>
    <w:basedOn w:val="Standard"/>
    <w:next w:val="Standard"/>
    <w:qFormat/>
    <w:pPr>
      <w:spacing w:before="240" w:after="60"/>
      <w:outlineLvl w:val="6"/>
    </w:pPr>
  </w:style>
  <w:style w:type="paragraph" w:styleId="berschrift8">
    <w:name w:val="heading 8"/>
    <w:basedOn w:val="Standard"/>
    <w:next w:val="Standard"/>
    <w:qFormat/>
    <w:pPr>
      <w:spacing w:before="240" w:after="60"/>
      <w:outlineLvl w:val="7"/>
    </w:pPr>
  </w:style>
  <w:style w:type="paragraph" w:styleId="berschrift9">
    <w:name w:val="heading 9"/>
    <w:basedOn w:val="Standard"/>
    <w:next w:val="Standard"/>
    <w:qFormat/>
    <w:pPr>
      <w:spacing w:before="240" w:after="60"/>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EB18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rsid w:val="00DF5BB8"/>
    <w:pPr>
      <w:tabs>
        <w:tab w:val="center" w:pos="4536"/>
        <w:tab w:val="right" w:pos="9072"/>
      </w:tabs>
    </w:pPr>
  </w:style>
  <w:style w:type="paragraph" w:styleId="Fuzeile">
    <w:name w:val="footer"/>
    <w:basedOn w:val="Standard"/>
    <w:rsid w:val="00DF5BB8"/>
    <w:pPr>
      <w:tabs>
        <w:tab w:val="center" w:pos="4536"/>
        <w:tab w:val="right" w:pos="9072"/>
      </w:tabs>
    </w:pPr>
  </w:style>
  <w:style w:type="character" w:styleId="Seitenzahl">
    <w:name w:val="page number"/>
    <w:basedOn w:val="Absatz-Standardschriftart"/>
    <w:rsid w:val="007A7AE4"/>
  </w:style>
  <w:style w:type="character" w:styleId="Hyperlink">
    <w:name w:val="Hyperlink"/>
    <w:rsid w:val="00D7035C"/>
    <w:rPr>
      <w:color w:val="0000FF"/>
      <w:u w:val="single"/>
    </w:rPr>
  </w:style>
  <w:style w:type="paragraph" w:customStyle="1" w:styleId="Titelcorpo">
    <w:name w:val="Titel corpo"/>
    <w:basedOn w:val="Standard"/>
    <w:rsid w:val="00564BB4"/>
    <w:pPr>
      <w:widowControl w:val="0"/>
      <w:autoSpaceDE w:val="0"/>
      <w:autoSpaceDN w:val="0"/>
      <w:adjustRightInd w:val="0"/>
      <w:spacing w:line="655" w:lineRule="atLeast"/>
      <w:textAlignment w:val="center"/>
    </w:pPr>
    <w:rPr>
      <w:rFonts w:ascii="CorporateS-Bold" w:hAnsi="CorporateS-Bold"/>
      <w:b/>
      <w:color w:val="000000"/>
      <w:sz w:val="56"/>
    </w:rPr>
  </w:style>
  <w:style w:type="paragraph" w:customStyle="1" w:styleId="Artikeleinleitung">
    <w:name w:val="Artikeleinleitung"/>
    <w:basedOn w:val="Standard"/>
    <w:rsid w:val="00564BB4"/>
    <w:pPr>
      <w:widowControl w:val="0"/>
      <w:autoSpaceDE w:val="0"/>
      <w:autoSpaceDN w:val="0"/>
      <w:adjustRightInd w:val="0"/>
      <w:spacing w:line="220" w:lineRule="atLeast"/>
      <w:jc w:val="both"/>
      <w:textAlignment w:val="center"/>
    </w:pPr>
    <w:rPr>
      <w:rFonts w:ascii="CorporateS-Bold" w:hAnsi="CorporateS-Bold"/>
      <w:b/>
      <w:color w:val="000000"/>
      <w:sz w:val="18"/>
    </w:rPr>
  </w:style>
  <w:style w:type="paragraph" w:customStyle="1" w:styleId="Textcorpo">
    <w:name w:val="Text corpo"/>
    <w:basedOn w:val="Standard"/>
    <w:rsid w:val="00564BB4"/>
    <w:pPr>
      <w:widowControl w:val="0"/>
      <w:tabs>
        <w:tab w:val="left" w:pos="170"/>
        <w:tab w:val="left" w:pos="340"/>
      </w:tabs>
      <w:autoSpaceDE w:val="0"/>
      <w:autoSpaceDN w:val="0"/>
      <w:adjustRightInd w:val="0"/>
      <w:spacing w:line="220" w:lineRule="atLeast"/>
      <w:jc w:val="both"/>
      <w:textAlignment w:val="center"/>
    </w:pPr>
    <w:rPr>
      <w:rFonts w:ascii="CorporateA-Regular" w:hAnsi="CorporateA-Regular"/>
      <w:color w:val="000000"/>
      <w:sz w:val="18"/>
    </w:rPr>
  </w:style>
  <w:style w:type="paragraph" w:customStyle="1" w:styleId="Zwischen-Bildtitel">
    <w:name w:val="Zwischen-/Bildtitel"/>
    <w:basedOn w:val="Standard"/>
    <w:rsid w:val="00564BB4"/>
    <w:pPr>
      <w:widowControl w:val="0"/>
      <w:autoSpaceDE w:val="0"/>
      <w:autoSpaceDN w:val="0"/>
      <w:adjustRightInd w:val="0"/>
      <w:spacing w:line="220" w:lineRule="atLeast"/>
      <w:textAlignment w:val="center"/>
    </w:pPr>
    <w:rPr>
      <w:rFonts w:ascii="CorporateS-Bold" w:hAnsi="CorporateS-Bold"/>
      <w:b/>
      <w:color w:val="000000"/>
      <w:sz w:val="18"/>
    </w:rPr>
  </w:style>
  <w:style w:type="paragraph" w:customStyle="1" w:styleId="EinfacherAbsatz">
    <w:name w:val="[Einfacher Absatz]"/>
    <w:basedOn w:val="Standard"/>
    <w:rsid w:val="00564BB4"/>
    <w:pPr>
      <w:widowControl w:val="0"/>
      <w:autoSpaceDE w:val="0"/>
      <w:autoSpaceDN w:val="0"/>
      <w:adjustRightInd w:val="0"/>
      <w:spacing w:line="288" w:lineRule="auto"/>
      <w:textAlignment w:val="center"/>
    </w:pPr>
    <w:rPr>
      <w:rFonts w:ascii="CorporateS-Bold" w:hAnsi="CorporateS-Bold"/>
      <w:color w:val="000000"/>
      <w:sz w:val="24"/>
    </w:rPr>
  </w:style>
  <w:style w:type="character" w:customStyle="1" w:styleId="st1">
    <w:name w:val="st1"/>
    <w:basedOn w:val="Absatz-Standardschriftart"/>
    <w:rsid w:val="00F21CC2"/>
  </w:style>
  <w:style w:type="paragraph" w:customStyle="1" w:styleId="Listenabsatz1">
    <w:name w:val="Listenabsatz1"/>
    <w:basedOn w:val="Standard"/>
    <w:rsid w:val="00A017B6"/>
    <w:pPr>
      <w:spacing w:after="200" w:line="276" w:lineRule="auto"/>
      <w:ind w:left="720"/>
      <w:contextualSpacing/>
    </w:pPr>
    <w:rPr>
      <w:rFonts w:ascii="Calibri" w:hAnsi="Calibri"/>
      <w:sz w:val="22"/>
      <w:szCs w:val="22"/>
      <w:lang w:eastAsia="en-US"/>
    </w:rPr>
  </w:style>
  <w:style w:type="character" w:styleId="Kommentarzeichen">
    <w:name w:val="annotation reference"/>
    <w:uiPriority w:val="99"/>
    <w:unhideWhenUsed/>
    <w:rsid w:val="00827DD1"/>
    <w:rPr>
      <w:sz w:val="18"/>
      <w:szCs w:val="18"/>
    </w:rPr>
  </w:style>
  <w:style w:type="paragraph" w:customStyle="1" w:styleId="Text">
    <w:name w:val="Text"/>
    <w:rsid w:val="002B6A82"/>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969170">
      <w:bodyDiv w:val="1"/>
      <w:marLeft w:val="0"/>
      <w:marRight w:val="0"/>
      <w:marTop w:val="0"/>
      <w:marBottom w:val="0"/>
      <w:divBdr>
        <w:top w:val="none" w:sz="0" w:space="0" w:color="auto"/>
        <w:left w:val="none" w:sz="0" w:space="0" w:color="auto"/>
        <w:bottom w:val="none" w:sz="0" w:space="0" w:color="auto"/>
        <w:right w:val="none" w:sz="0" w:space="0" w:color="auto"/>
      </w:divBdr>
    </w:div>
    <w:div w:id="372507547">
      <w:bodyDiv w:val="1"/>
      <w:marLeft w:val="0"/>
      <w:marRight w:val="0"/>
      <w:marTop w:val="0"/>
      <w:marBottom w:val="0"/>
      <w:divBdr>
        <w:top w:val="none" w:sz="0" w:space="0" w:color="auto"/>
        <w:left w:val="none" w:sz="0" w:space="0" w:color="auto"/>
        <w:bottom w:val="none" w:sz="0" w:space="0" w:color="auto"/>
        <w:right w:val="none" w:sz="0" w:space="0" w:color="auto"/>
      </w:divBdr>
    </w:div>
    <w:div w:id="464279141">
      <w:bodyDiv w:val="1"/>
      <w:marLeft w:val="0"/>
      <w:marRight w:val="0"/>
      <w:marTop w:val="0"/>
      <w:marBottom w:val="0"/>
      <w:divBdr>
        <w:top w:val="none" w:sz="0" w:space="0" w:color="auto"/>
        <w:left w:val="none" w:sz="0" w:space="0" w:color="auto"/>
        <w:bottom w:val="none" w:sz="0" w:space="0" w:color="auto"/>
        <w:right w:val="none" w:sz="0" w:space="0" w:color="auto"/>
      </w:divBdr>
    </w:div>
    <w:div w:id="605314312">
      <w:bodyDiv w:val="1"/>
      <w:marLeft w:val="0"/>
      <w:marRight w:val="0"/>
      <w:marTop w:val="0"/>
      <w:marBottom w:val="0"/>
      <w:divBdr>
        <w:top w:val="none" w:sz="0" w:space="0" w:color="auto"/>
        <w:left w:val="none" w:sz="0" w:space="0" w:color="auto"/>
        <w:bottom w:val="none" w:sz="0" w:space="0" w:color="auto"/>
        <w:right w:val="none" w:sz="0" w:space="0" w:color="auto"/>
      </w:divBdr>
    </w:div>
    <w:div w:id="622886507">
      <w:bodyDiv w:val="1"/>
      <w:marLeft w:val="0"/>
      <w:marRight w:val="0"/>
      <w:marTop w:val="0"/>
      <w:marBottom w:val="0"/>
      <w:divBdr>
        <w:top w:val="none" w:sz="0" w:space="0" w:color="auto"/>
        <w:left w:val="none" w:sz="0" w:space="0" w:color="auto"/>
        <w:bottom w:val="none" w:sz="0" w:space="0" w:color="auto"/>
        <w:right w:val="none" w:sz="0" w:space="0" w:color="auto"/>
      </w:divBdr>
    </w:div>
    <w:div w:id="739517814">
      <w:bodyDiv w:val="1"/>
      <w:marLeft w:val="0"/>
      <w:marRight w:val="0"/>
      <w:marTop w:val="0"/>
      <w:marBottom w:val="0"/>
      <w:divBdr>
        <w:top w:val="none" w:sz="0" w:space="0" w:color="auto"/>
        <w:left w:val="none" w:sz="0" w:space="0" w:color="auto"/>
        <w:bottom w:val="none" w:sz="0" w:space="0" w:color="auto"/>
        <w:right w:val="none" w:sz="0" w:space="0" w:color="auto"/>
      </w:divBdr>
    </w:div>
    <w:div w:id="763038797">
      <w:bodyDiv w:val="1"/>
      <w:marLeft w:val="0"/>
      <w:marRight w:val="0"/>
      <w:marTop w:val="0"/>
      <w:marBottom w:val="0"/>
      <w:divBdr>
        <w:top w:val="none" w:sz="0" w:space="0" w:color="auto"/>
        <w:left w:val="none" w:sz="0" w:space="0" w:color="auto"/>
        <w:bottom w:val="none" w:sz="0" w:space="0" w:color="auto"/>
        <w:right w:val="none" w:sz="0" w:space="0" w:color="auto"/>
      </w:divBdr>
    </w:div>
    <w:div w:id="803234019">
      <w:bodyDiv w:val="1"/>
      <w:marLeft w:val="0"/>
      <w:marRight w:val="0"/>
      <w:marTop w:val="0"/>
      <w:marBottom w:val="0"/>
      <w:divBdr>
        <w:top w:val="none" w:sz="0" w:space="0" w:color="auto"/>
        <w:left w:val="none" w:sz="0" w:space="0" w:color="auto"/>
        <w:bottom w:val="none" w:sz="0" w:space="0" w:color="auto"/>
        <w:right w:val="none" w:sz="0" w:space="0" w:color="auto"/>
      </w:divBdr>
    </w:div>
    <w:div w:id="1031489091">
      <w:bodyDiv w:val="1"/>
      <w:marLeft w:val="0"/>
      <w:marRight w:val="0"/>
      <w:marTop w:val="0"/>
      <w:marBottom w:val="0"/>
      <w:divBdr>
        <w:top w:val="none" w:sz="0" w:space="0" w:color="auto"/>
        <w:left w:val="none" w:sz="0" w:space="0" w:color="auto"/>
        <w:bottom w:val="none" w:sz="0" w:space="0" w:color="auto"/>
        <w:right w:val="none" w:sz="0" w:space="0" w:color="auto"/>
      </w:divBdr>
    </w:div>
    <w:div w:id="1034113144">
      <w:bodyDiv w:val="1"/>
      <w:marLeft w:val="0"/>
      <w:marRight w:val="0"/>
      <w:marTop w:val="0"/>
      <w:marBottom w:val="0"/>
      <w:divBdr>
        <w:top w:val="none" w:sz="0" w:space="0" w:color="auto"/>
        <w:left w:val="none" w:sz="0" w:space="0" w:color="auto"/>
        <w:bottom w:val="none" w:sz="0" w:space="0" w:color="auto"/>
        <w:right w:val="none" w:sz="0" w:space="0" w:color="auto"/>
      </w:divBdr>
    </w:div>
    <w:div w:id="1080717209">
      <w:bodyDiv w:val="1"/>
      <w:marLeft w:val="0"/>
      <w:marRight w:val="0"/>
      <w:marTop w:val="0"/>
      <w:marBottom w:val="0"/>
      <w:divBdr>
        <w:top w:val="none" w:sz="0" w:space="0" w:color="auto"/>
        <w:left w:val="none" w:sz="0" w:space="0" w:color="auto"/>
        <w:bottom w:val="none" w:sz="0" w:space="0" w:color="auto"/>
        <w:right w:val="none" w:sz="0" w:space="0" w:color="auto"/>
      </w:divBdr>
    </w:div>
    <w:div w:id="1342900725">
      <w:bodyDiv w:val="1"/>
      <w:marLeft w:val="0"/>
      <w:marRight w:val="0"/>
      <w:marTop w:val="0"/>
      <w:marBottom w:val="0"/>
      <w:divBdr>
        <w:top w:val="none" w:sz="0" w:space="0" w:color="auto"/>
        <w:left w:val="none" w:sz="0" w:space="0" w:color="auto"/>
        <w:bottom w:val="none" w:sz="0" w:space="0" w:color="auto"/>
        <w:right w:val="none" w:sz="0" w:space="0" w:color="auto"/>
      </w:divBdr>
    </w:div>
    <w:div w:id="14823852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3.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eader" Target="header6.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2.jpeg"/><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5.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marketing@putzmeister.com" TargetMode="External"/><Relationship Id="rId22"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6f7922bf-5033-4c70-b123-ac15641292d6" xsi:nil="true"/>
    <lcf76f155ced4ddcb4097134ff3c332f xmlns="8ef3d8bd-fb21-416a-b4bd-0f13f1d48744">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7950D80000DC0468F254BE3E23EB31C" ma:contentTypeVersion="17" ma:contentTypeDescription="Create a new document." ma:contentTypeScope="" ma:versionID="b49b30ed1a063e5331ee9bfa60b986ad">
  <xsd:schema xmlns:xsd="http://www.w3.org/2001/XMLSchema" xmlns:xs="http://www.w3.org/2001/XMLSchema" xmlns:p="http://schemas.microsoft.com/office/2006/metadata/properties" xmlns:ns2="61e08b90-acf1-4669-9818-6087b5c76f1e" xmlns:ns3="8ef3d8bd-fb21-416a-b4bd-0f13f1d48744" xmlns:ns4="6f7922bf-5033-4c70-b123-ac15641292d6" targetNamespace="http://schemas.microsoft.com/office/2006/metadata/properties" ma:root="true" ma:fieldsID="d6e5cb9b2f23aab30b1a73d58e5ed61f" ns2:_="" ns3:_="" ns4:_="">
    <xsd:import namespace="61e08b90-acf1-4669-9818-6087b5c76f1e"/>
    <xsd:import namespace="8ef3d8bd-fb21-416a-b4bd-0f13f1d48744"/>
    <xsd:import namespace="6f7922bf-5033-4c70-b123-ac15641292d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lcf76f155ced4ddcb4097134ff3c332f" minOccurs="0"/>
                <xsd:element ref="ns4:TaxCatchAll" minOccurs="0"/>
                <xsd:element ref="ns3:MediaLengthInSeconds"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e08b90-acf1-4669-9818-6087b5c76f1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ef3d8bd-fb21-416a-b4bd-0f13f1d4874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2a7bab23-a2d4-4181-bd58-797dd3f0da5f" ma:termSetId="09814cd3-568e-fe90-9814-8d621ff8fb84" ma:anchorId="fba54fb3-c3e1-fe81-a776-ca4b69148c4d" ma:open="true" ma:isKeyword="false">
      <xsd:complexType>
        <xsd:sequence>
          <xsd:element ref="pc:Terms" minOccurs="0" maxOccurs="1"/>
        </xsd:sequence>
      </xsd:complex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f7922bf-5033-4c70-b123-ac15641292d6"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c20e42e8-107c-4ecf-aacc-44a992af3aa2}" ma:internalName="TaxCatchAll" ma:showField="CatchAllData" ma:web="6f7922bf-5033-4c70-b123-ac15641292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4F58B68-90B0-4928-8AB3-BAF5D6817BB1}">
  <ds:schemaRefs>
    <ds:schemaRef ds:uri="http://schemas.microsoft.com/sharepoint/v3/contenttype/forms"/>
  </ds:schemaRefs>
</ds:datastoreItem>
</file>

<file path=customXml/itemProps2.xml><?xml version="1.0" encoding="utf-8"?>
<ds:datastoreItem xmlns:ds="http://schemas.openxmlformats.org/officeDocument/2006/customXml" ds:itemID="{23ABEB2B-D85D-4BCB-A6E2-92AFD04514CC}">
  <ds:schemaRefs>
    <ds:schemaRef ds:uri="http://schemas.microsoft.com/office/2006/metadata/properties"/>
    <ds:schemaRef ds:uri="http://schemas.microsoft.com/office/infopath/2007/PartnerControls"/>
    <ds:schemaRef ds:uri="6f7922bf-5033-4c70-b123-ac15641292d6"/>
    <ds:schemaRef ds:uri="8ef3d8bd-fb21-416a-b4bd-0f13f1d48744"/>
  </ds:schemaRefs>
</ds:datastoreItem>
</file>

<file path=customXml/itemProps3.xml><?xml version="1.0" encoding="utf-8"?>
<ds:datastoreItem xmlns:ds="http://schemas.openxmlformats.org/officeDocument/2006/customXml" ds:itemID="{2769C211-6D1A-4E78-99AB-536CE7B69E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1e08b90-acf1-4669-9818-6087b5c76f1e"/>
    <ds:schemaRef ds:uri="8ef3d8bd-fb21-416a-b4bd-0f13f1d48744"/>
    <ds:schemaRef ds:uri="6f7922bf-5033-4c70-b123-ac15641292d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602</Words>
  <Characters>3229</Characters>
  <Application>Microsoft Office Word</Application>
  <DocSecurity>0</DocSecurity>
  <Lines>100</Lines>
  <Paragraphs>36</Paragraphs>
  <ScaleCrop>false</ScaleCrop>
  <HeadingPairs>
    <vt:vector size="2" baseType="variant">
      <vt:variant>
        <vt:lpstr>Titel</vt:lpstr>
      </vt:variant>
      <vt:variant>
        <vt:i4>1</vt:i4>
      </vt:variant>
    </vt:vector>
  </HeadingPairs>
  <TitlesOfParts>
    <vt:vector size="1" baseType="lpstr">
      <vt:lpstr>Putzmeister Presse-Information Nr:</vt:lpstr>
    </vt:vector>
  </TitlesOfParts>
  <Company>Putzmeister AG</Company>
  <LinksUpToDate>false</LinksUpToDate>
  <CharactersWithSpaces>3795</CharactersWithSpaces>
  <SharedDoc>false</SharedDoc>
  <HLinks>
    <vt:vector size="6" baseType="variant">
      <vt:variant>
        <vt:i4>1966119</vt:i4>
      </vt:variant>
      <vt:variant>
        <vt:i4>0</vt:i4>
      </vt:variant>
      <vt:variant>
        <vt:i4>0</vt:i4>
      </vt:variant>
      <vt:variant>
        <vt:i4>5</vt:i4>
      </vt:variant>
      <vt:variant>
        <vt:lpwstr>mailto:marketing@putzmeister.com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Putzmeister Presseinformation PI 2004</dc:title>
  <dc:subject/>
  <dc:creator>Bernd Märkert</dc:creator>
  <cp:keywords/>
  <cp:lastModifiedBy>Märkert, Bernd</cp:lastModifiedBy>
  <cp:revision>8</cp:revision>
  <cp:lastPrinted>2010-03-30T14:11:00Z</cp:lastPrinted>
  <dcterms:created xsi:type="dcterms:W3CDTF">2025-11-03T14:31:00Z</dcterms:created>
  <dcterms:modified xsi:type="dcterms:W3CDTF">2025-11-06T11:15:00Z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0x010100B7950D80000DC0468F254BE3E23EB31C</vt:lpwstr>
  </property>
  <property fmtid="{D5CDD505-2E9C-101B-9397-08002B2CF9AE}" pid="3" name="MediaServiceImageTags">
    <vt:lpwstr/>
  </property>
</Properties>
</file>